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FE2C" w14:textId="77777777" w:rsidR="00400DE4" w:rsidRPr="005F2ACD" w:rsidRDefault="00400DE4" w:rsidP="009E6B9E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9629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shd w:val="clear" w:color="FFFFCC" w:fill="000000" w:themeFill="text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400DE4" w:rsidRPr="00AF41A2" w14:paraId="79861E44" w14:textId="77777777" w:rsidTr="0032023A">
        <w:trPr>
          <w:trHeight w:hRule="exact" w:val="1701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FFFFCC" w:fill="000000" w:themeFill="text1"/>
          </w:tcPr>
          <w:p w14:paraId="77BEC51F" w14:textId="6BFBEC51" w:rsidR="003E20F6" w:rsidRPr="003E20F6" w:rsidRDefault="003E20F6" w:rsidP="009E6B9E">
            <w:pPr>
              <w:jc w:val="center"/>
              <w:rPr>
                <w:i/>
                <w:iCs/>
                <w:sz w:val="6"/>
                <w:szCs w:val="6"/>
              </w:rPr>
            </w:pPr>
          </w:p>
          <w:p w14:paraId="6CF7CD26" w14:textId="7575B7B5" w:rsidR="00400DE4" w:rsidRPr="00AF41A2" w:rsidRDefault="00BE7A38" w:rsidP="009E6B9E">
            <w:pPr>
              <w:jc w:val="center"/>
              <w:rPr>
                <w:i/>
                <w:iCs/>
              </w:rPr>
            </w:pPr>
            <w:r w:rsidRPr="00BE7A38">
              <w:rPr>
                <w:noProof/>
              </w:rPr>
              <w:drawing>
                <wp:inline distT="0" distB="0" distL="0" distR="0" wp14:anchorId="40158FDE" wp14:editId="18974F54">
                  <wp:extent cx="3513183" cy="981075"/>
                  <wp:effectExtent l="0" t="0" r="0" b="0"/>
                  <wp:docPr id="18461083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10834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371" cy="9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B2D" w:rsidRPr="00AF41A2" w14:paraId="7C807569" w14:textId="77777777" w:rsidTr="0032023A">
        <w:trPr>
          <w:trHeight w:hRule="exact" w:val="113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solid" w:color="FFC142" w:fill="FFC000"/>
          </w:tcPr>
          <w:p w14:paraId="20C01F6E" w14:textId="77777777" w:rsidR="00AA1B2D" w:rsidRDefault="00AA1B2D" w:rsidP="009E6B9E">
            <w:pPr>
              <w:jc w:val="center"/>
              <w:rPr>
                <w:i/>
                <w:iCs/>
              </w:rPr>
            </w:pPr>
          </w:p>
          <w:p w14:paraId="05828DA4" w14:textId="07F02F16" w:rsidR="00AA1B2D" w:rsidRPr="00AF41A2" w:rsidRDefault="00AA1B2D" w:rsidP="009E6B9E">
            <w:pPr>
              <w:jc w:val="center"/>
              <w:rPr>
                <w:i/>
                <w:iCs/>
              </w:rPr>
            </w:pPr>
          </w:p>
        </w:tc>
      </w:tr>
    </w:tbl>
    <w:p w14:paraId="29441376" w14:textId="77777777" w:rsidR="00400DE4" w:rsidRDefault="00400DE4" w:rsidP="009E6B9E">
      <w:pPr>
        <w:spacing w:after="0" w:line="240" w:lineRule="auto"/>
        <w:jc w:val="both"/>
      </w:pPr>
    </w:p>
    <w:p w14:paraId="44C7AB42" w14:textId="2CC8F412" w:rsidR="00400652" w:rsidRDefault="00210E49" w:rsidP="009E6B9E">
      <w:pPr>
        <w:spacing w:after="0" w:line="240" w:lineRule="auto"/>
        <w:jc w:val="both"/>
        <w:rPr>
          <w:i/>
          <w:iCs/>
        </w:rPr>
      </w:pPr>
      <w:r w:rsidRPr="00210E49">
        <w:rPr>
          <w:i/>
          <w:iCs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629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shd w:val="clear" w:color="FFFFCC" w:fill="000000" w:themeFill="text1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9"/>
      </w:tblGrid>
      <w:tr w:rsidR="00AC54F0" w:rsidRPr="00AF41A2" w14:paraId="7B549BC7" w14:textId="77777777" w:rsidTr="00A11138">
        <w:trPr>
          <w:trHeight w:hRule="exact" w:val="851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FFFFCC" w:fill="000000" w:themeFill="text1"/>
            <w:vAlign w:val="center"/>
          </w:tcPr>
          <w:p w14:paraId="373B5C67" w14:textId="0D4E96B5" w:rsidR="00AC54F0" w:rsidRPr="0032023A" w:rsidRDefault="00F76E02" w:rsidP="00A1113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C142"/>
                <w:sz w:val="28"/>
                <w:szCs w:val="28"/>
              </w:rPr>
              <w:t>Don’t miss your place</w:t>
            </w:r>
            <w:r w:rsidR="00B21E19">
              <w:rPr>
                <w:b/>
                <w:bCs/>
                <w:color w:val="FFC142"/>
                <w:sz w:val="28"/>
                <w:szCs w:val="28"/>
              </w:rPr>
              <w:t>:</w:t>
            </w:r>
            <w:r w:rsidR="004F586D">
              <w:rPr>
                <w:sz w:val="30"/>
                <w:szCs w:val="30"/>
              </w:rPr>
              <w:t xml:space="preserve"> </w:t>
            </w:r>
            <w:r w:rsidR="00AC54F0" w:rsidRPr="0032023A">
              <w:rPr>
                <w:b/>
                <w:bCs/>
                <w:color w:val="FFC142"/>
                <w:sz w:val="28"/>
                <w:szCs w:val="28"/>
              </w:rPr>
              <w:t xml:space="preserve"> </w:t>
            </w:r>
            <w:r w:rsidR="00AC54F0" w:rsidRPr="0032023A">
              <w:rPr>
                <w:b/>
                <w:bCs/>
                <w:sz w:val="28"/>
                <w:szCs w:val="28"/>
              </w:rPr>
              <w:t>N</w:t>
            </w:r>
            <w:r w:rsidR="00AC54F0" w:rsidRPr="00B77ECB">
              <w:rPr>
                <w:b/>
                <w:bCs/>
                <w:sz w:val="28"/>
                <w:szCs w:val="28"/>
              </w:rPr>
              <w:t>Z</w:t>
            </w:r>
            <w:r w:rsidR="00B77ECB" w:rsidRPr="00B77ECB">
              <w:rPr>
                <w:b/>
                <w:bCs/>
                <w:sz w:val="28"/>
                <w:szCs w:val="28"/>
              </w:rPr>
              <w:t xml:space="preserve"> Skin Cancer</w:t>
            </w:r>
            <w:r w:rsidR="00AC54F0" w:rsidRPr="0032023A">
              <w:rPr>
                <w:b/>
                <w:bCs/>
                <w:sz w:val="28"/>
                <w:szCs w:val="28"/>
              </w:rPr>
              <w:t xml:space="preserve"> Summit 18-20 June </w:t>
            </w:r>
          </w:p>
        </w:tc>
      </w:tr>
      <w:tr w:rsidR="00AC54F0" w:rsidRPr="00AF41A2" w14:paraId="088190C5" w14:textId="77777777" w:rsidTr="00A11138">
        <w:trPr>
          <w:trHeight w:hRule="exact" w:val="113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solid" w:color="FFC142" w:fill="FFC000"/>
          </w:tcPr>
          <w:p w14:paraId="77E9229E" w14:textId="77777777" w:rsidR="00AC54F0" w:rsidRDefault="00AC54F0" w:rsidP="00A11138">
            <w:pPr>
              <w:jc w:val="center"/>
              <w:rPr>
                <w:i/>
                <w:iCs/>
              </w:rPr>
            </w:pPr>
          </w:p>
          <w:p w14:paraId="45E1F505" w14:textId="77777777" w:rsidR="00AC54F0" w:rsidRPr="00AF41A2" w:rsidRDefault="00AC54F0" w:rsidP="00A11138">
            <w:pPr>
              <w:jc w:val="center"/>
              <w:rPr>
                <w:i/>
                <w:iCs/>
              </w:rPr>
            </w:pPr>
          </w:p>
        </w:tc>
      </w:tr>
    </w:tbl>
    <w:p w14:paraId="6D9B81C6" w14:textId="77777777" w:rsidR="00AC54F0" w:rsidRDefault="00AC54F0" w:rsidP="00AC54F0">
      <w:pPr>
        <w:spacing w:after="0" w:line="240" w:lineRule="auto"/>
        <w:jc w:val="both"/>
        <w:rPr>
          <w:b/>
          <w:bCs/>
        </w:rPr>
      </w:pPr>
    </w:p>
    <w:p w14:paraId="01CE6937" w14:textId="74655510" w:rsidR="00AC54F0" w:rsidRPr="00FB7620" w:rsidRDefault="00EE35EA" w:rsidP="00AC54F0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 event not to be missed</w:t>
      </w:r>
    </w:p>
    <w:p w14:paraId="66A72630" w14:textId="77777777" w:rsidR="00AC54F0" w:rsidRDefault="00AC54F0" w:rsidP="00AC54F0">
      <w:pPr>
        <w:spacing w:after="0" w:line="240" w:lineRule="auto"/>
        <w:jc w:val="both"/>
      </w:pPr>
    </w:p>
    <w:p w14:paraId="4A8340A2" w14:textId="612A44CF" w:rsidR="005970B6" w:rsidRDefault="00CF6098" w:rsidP="00E76296">
      <w:pPr>
        <w:spacing w:after="0" w:line="240" w:lineRule="auto"/>
        <w:jc w:val="both"/>
      </w:pPr>
      <w:r>
        <w:t>With just seven weeks to go, now is the time to secure your place at the</w:t>
      </w:r>
      <w:r w:rsidR="00E76296" w:rsidRPr="00E76296">
        <w:t xml:space="preserve"> </w:t>
      </w:r>
      <w:r w:rsidR="00E76296" w:rsidRPr="00E76296">
        <w:rPr>
          <w:b/>
          <w:bCs/>
        </w:rPr>
        <w:t>New Zealand Skin Cancer Summit 2026</w:t>
      </w:r>
      <w:r w:rsidR="00E76296" w:rsidRPr="00E76296">
        <w:t xml:space="preserve">, </w:t>
      </w:r>
      <w:r w:rsidR="00E76296">
        <w:t>t</w:t>
      </w:r>
      <w:r w:rsidR="00E76296" w:rsidRPr="00E76296">
        <w:t>aking place 18</w:t>
      </w:r>
      <w:r w:rsidR="00E76296">
        <w:t xml:space="preserve"> </w:t>
      </w:r>
      <w:r w:rsidR="00E76296" w:rsidRPr="00E76296">
        <w:t>–</w:t>
      </w:r>
      <w:r w:rsidR="00E76296">
        <w:t xml:space="preserve"> </w:t>
      </w:r>
      <w:r w:rsidR="00E76296" w:rsidRPr="00E76296">
        <w:t>20 June in Wellington</w:t>
      </w:r>
      <w:r w:rsidR="00E76296">
        <w:t xml:space="preserve">. </w:t>
      </w:r>
    </w:p>
    <w:p w14:paraId="20DF616A" w14:textId="77777777" w:rsidR="005970B6" w:rsidRDefault="005970B6" w:rsidP="00E76296">
      <w:pPr>
        <w:spacing w:after="0" w:line="240" w:lineRule="auto"/>
        <w:jc w:val="both"/>
      </w:pPr>
    </w:p>
    <w:p w14:paraId="2AD2E54F" w14:textId="77777777" w:rsidR="00ED2875" w:rsidRDefault="00E76296" w:rsidP="00E76296">
      <w:pPr>
        <w:spacing w:after="0" w:line="240" w:lineRule="auto"/>
        <w:jc w:val="both"/>
      </w:pPr>
      <w:r>
        <w:t>T</w:t>
      </w:r>
      <w:r w:rsidRPr="00E76296">
        <w:t xml:space="preserve">he </w:t>
      </w:r>
      <w:r w:rsidR="00ED66F4" w:rsidRPr="00ED66F4">
        <w:rPr>
          <w:b/>
          <w:bCs/>
        </w:rPr>
        <w:t xml:space="preserve">two-day </w:t>
      </w:r>
      <w:r w:rsidRPr="00ED66F4">
        <w:rPr>
          <w:b/>
          <w:bCs/>
        </w:rPr>
        <w:t xml:space="preserve">Summit </w:t>
      </w:r>
      <w:r w:rsidR="00ED66F4" w:rsidRPr="00ED66F4">
        <w:rPr>
          <w:b/>
          <w:bCs/>
        </w:rPr>
        <w:t>(19 – 20 June</w:t>
      </w:r>
      <w:r w:rsidR="00ED66F4" w:rsidRPr="00ED66F4">
        <w:t>)</w:t>
      </w:r>
      <w:r w:rsidR="00ED66F4">
        <w:t xml:space="preserve"> </w:t>
      </w:r>
      <w:r w:rsidR="0012539F">
        <w:t xml:space="preserve">brings together clinicians, researchers and other </w:t>
      </w:r>
      <w:r w:rsidR="0012539F" w:rsidRPr="00E76296">
        <w:t xml:space="preserve">health professionals </w:t>
      </w:r>
      <w:r w:rsidR="0012539F">
        <w:t>to focus on practical, evidence-based approaches to strengthening</w:t>
      </w:r>
      <w:r w:rsidRPr="00E76296">
        <w:t xml:space="preserve"> prevention, </w:t>
      </w:r>
      <w:r w:rsidR="00ED2875">
        <w:t xml:space="preserve">improving </w:t>
      </w:r>
      <w:r w:rsidRPr="00E76296">
        <w:t>early detection, and optimis</w:t>
      </w:r>
      <w:r w:rsidR="00ED2875">
        <w:t>ing</w:t>
      </w:r>
      <w:r w:rsidRPr="00E76296">
        <w:t xml:space="preserve"> treatment pathways for all skin cancers.</w:t>
      </w:r>
    </w:p>
    <w:p w14:paraId="44FB9931" w14:textId="77777777" w:rsidR="00ED2875" w:rsidRDefault="00ED2875" w:rsidP="00E76296">
      <w:pPr>
        <w:spacing w:after="0" w:line="240" w:lineRule="auto"/>
        <w:jc w:val="both"/>
      </w:pPr>
    </w:p>
    <w:p w14:paraId="794B23A8" w14:textId="1BFAFD1B" w:rsidR="00C7553F" w:rsidRDefault="00E76296" w:rsidP="00E76296">
      <w:pPr>
        <w:spacing w:after="0" w:line="240" w:lineRule="auto"/>
        <w:jc w:val="both"/>
      </w:pPr>
      <w:r w:rsidRPr="00E76296">
        <w:t>Expect a dynamic mix of keynote presentations, expert panels, and interactive sessions showcasing the latest research</w:t>
      </w:r>
      <w:r w:rsidR="00ED2875">
        <w:t xml:space="preserve"> </w:t>
      </w:r>
      <w:r w:rsidRPr="00E76296">
        <w:t xml:space="preserve">and real-world </w:t>
      </w:r>
      <w:r w:rsidR="00ED2875">
        <w:t>strategies</w:t>
      </w:r>
      <w:r w:rsidRPr="00E76296">
        <w:t xml:space="preserve"> you can apply in your practice. </w:t>
      </w:r>
    </w:p>
    <w:p w14:paraId="7155A78C" w14:textId="77777777" w:rsidR="00C7553F" w:rsidRDefault="00C7553F" w:rsidP="00E76296">
      <w:pPr>
        <w:spacing w:after="0" w:line="240" w:lineRule="auto"/>
        <w:jc w:val="both"/>
      </w:pPr>
    </w:p>
    <w:p w14:paraId="4E1194FC" w14:textId="551AD00C" w:rsidR="005970B6" w:rsidRDefault="00E672EA" w:rsidP="00E76296">
      <w:pPr>
        <w:spacing w:after="0" w:line="240" w:lineRule="auto"/>
        <w:jc w:val="both"/>
      </w:pPr>
      <w:r w:rsidRPr="00E672EA">
        <w:t xml:space="preserve">This year’s </w:t>
      </w:r>
      <w:r>
        <w:t>theme “Equity in action:</w:t>
      </w:r>
      <w:r w:rsidR="000F3D4A">
        <w:t xml:space="preserve"> Bridging gaps for skin cancer care”</w:t>
      </w:r>
      <w:r w:rsidRPr="00E672EA">
        <w:t xml:space="preserve"> places a strong emphasis on improving equity, consistency, and outcomes in skin cancer care nationwide.</w:t>
      </w:r>
    </w:p>
    <w:p w14:paraId="4C7E8537" w14:textId="77777777" w:rsidR="001A0F9C" w:rsidRDefault="001A0F9C" w:rsidP="00E76296">
      <w:pPr>
        <w:spacing w:after="0" w:line="240" w:lineRule="auto"/>
        <w:jc w:val="both"/>
      </w:pPr>
    </w:p>
    <w:p w14:paraId="21E4FAF6" w14:textId="65435A2E" w:rsidR="00A31D60" w:rsidRDefault="002A236D" w:rsidP="00AC54F0">
      <w:pPr>
        <w:spacing w:after="0" w:line="240" w:lineRule="auto"/>
        <w:jc w:val="both"/>
      </w:pPr>
      <w:r>
        <w:t xml:space="preserve">Don’t miss the </w:t>
      </w:r>
      <w:r w:rsidR="004C5968">
        <w:t xml:space="preserve">opportunity to take part in one of our </w:t>
      </w:r>
      <w:r w:rsidR="004C5968" w:rsidRPr="004C5968">
        <w:rPr>
          <w:b/>
          <w:bCs/>
        </w:rPr>
        <w:t>optional</w:t>
      </w:r>
      <w:r w:rsidR="004C5968">
        <w:t xml:space="preserve"> </w:t>
      </w:r>
      <w:r w:rsidR="001A0F9C">
        <w:rPr>
          <w:b/>
          <w:bCs/>
        </w:rPr>
        <w:t xml:space="preserve">pre-Summit </w:t>
      </w:r>
      <w:r w:rsidR="004C5968">
        <w:rPr>
          <w:b/>
          <w:bCs/>
        </w:rPr>
        <w:t>masterclasses</w:t>
      </w:r>
      <w:r w:rsidR="004903BF">
        <w:rPr>
          <w:b/>
          <w:bCs/>
        </w:rPr>
        <w:t xml:space="preserve"> (18 June)</w:t>
      </w:r>
      <w:r w:rsidR="001A0F9C">
        <w:rPr>
          <w:b/>
          <w:bCs/>
        </w:rPr>
        <w:t>:</w:t>
      </w:r>
      <w:r w:rsidR="00AC54F0">
        <w:t xml:space="preserve"> </w:t>
      </w:r>
    </w:p>
    <w:p w14:paraId="76BBE717" w14:textId="77777777" w:rsidR="001A0F9C" w:rsidRDefault="001A0F9C" w:rsidP="00AC54F0">
      <w:pPr>
        <w:spacing w:after="0" w:line="240" w:lineRule="auto"/>
        <w:jc w:val="both"/>
      </w:pPr>
    </w:p>
    <w:p w14:paraId="58485F24" w14:textId="77777777" w:rsidR="00AC54F0" w:rsidRDefault="00AC54F0" w:rsidP="00AC54F0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163D3D">
        <w:rPr>
          <w:b/>
          <w:bCs/>
        </w:rPr>
        <w:t>Skin Surgery Masterclass</w:t>
      </w:r>
      <w:r w:rsidRPr="00210E49">
        <w:t xml:space="preserve"> </w:t>
      </w:r>
      <w:r>
        <w:t>(morning)</w:t>
      </w:r>
    </w:p>
    <w:p w14:paraId="4B90E02A" w14:textId="12F88966" w:rsidR="00125AFB" w:rsidRDefault="00413D7B" w:rsidP="00125AFB">
      <w:pPr>
        <w:pStyle w:val="ListParagraph"/>
        <w:spacing w:after="0" w:line="240" w:lineRule="auto"/>
        <w:jc w:val="both"/>
      </w:pPr>
      <w:r>
        <w:t>D</w:t>
      </w:r>
      <w:r w:rsidR="00125AFB" w:rsidRPr="00125AFB">
        <w:t xml:space="preserve">esigned to </w:t>
      </w:r>
      <w:r>
        <w:t>build</w:t>
      </w:r>
      <w:r w:rsidR="00125AFB" w:rsidRPr="00125AFB">
        <w:t xml:space="preserve"> confidence in performing advanced skin surgery techniques suitable for a primary care setting.</w:t>
      </w:r>
      <w:r w:rsidR="008A662B">
        <w:t xml:space="preserve"> The </w:t>
      </w:r>
      <w:r>
        <w:t>session is ideal for</w:t>
      </w:r>
      <w:r w:rsidR="008A662B" w:rsidRPr="008A662B">
        <w:t xml:space="preserve"> GPs and other health professionals </w:t>
      </w:r>
      <w:r w:rsidR="00F8727A">
        <w:t>who are already confident in</w:t>
      </w:r>
      <w:r w:rsidR="008A662B" w:rsidRPr="008A662B">
        <w:t xml:space="preserve"> common surgical procedures and are looking to take their skills to the next level</w:t>
      </w:r>
      <w:r w:rsidR="00C77FAB">
        <w:t>.</w:t>
      </w:r>
    </w:p>
    <w:p w14:paraId="17C3D812" w14:textId="73BDC917" w:rsidR="00C77FAB" w:rsidRPr="00C77FAB" w:rsidRDefault="00C77FAB" w:rsidP="00125AFB">
      <w:pPr>
        <w:pStyle w:val="ListParagraph"/>
        <w:spacing w:after="0" w:line="240" w:lineRule="auto"/>
        <w:jc w:val="both"/>
      </w:pPr>
      <w:r>
        <w:rPr>
          <w:i/>
          <w:iCs/>
        </w:rPr>
        <w:t>Presenters:</w:t>
      </w:r>
      <w:r>
        <w:t xml:space="preserve"> Dr Susan Seifried, Mr Dan Butler, Dr Marc Lawrence</w:t>
      </w:r>
    </w:p>
    <w:p w14:paraId="772A3B89" w14:textId="77777777" w:rsidR="00125AFB" w:rsidRDefault="00125AFB" w:rsidP="00125AFB">
      <w:pPr>
        <w:pStyle w:val="ListParagraph"/>
        <w:spacing w:after="0" w:line="240" w:lineRule="auto"/>
        <w:jc w:val="both"/>
      </w:pPr>
    </w:p>
    <w:p w14:paraId="6B76BBEC" w14:textId="77777777" w:rsidR="00AC54F0" w:rsidRDefault="00AC54F0" w:rsidP="00AC54F0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163D3D">
        <w:rPr>
          <w:b/>
          <w:bCs/>
        </w:rPr>
        <w:t>Advanced Dermoscopy Masterclass</w:t>
      </w:r>
      <w:r>
        <w:t xml:space="preserve"> (afternoon)</w:t>
      </w:r>
    </w:p>
    <w:p w14:paraId="1B8AA0F3" w14:textId="5A38EF72" w:rsidR="00544C63" w:rsidRDefault="00521DAA" w:rsidP="00544C63">
      <w:pPr>
        <w:pStyle w:val="ListParagraph"/>
        <w:spacing w:after="0" w:line="240" w:lineRule="auto"/>
        <w:jc w:val="both"/>
      </w:pPr>
      <w:r>
        <w:t xml:space="preserve">A </w:t>
      </w:r>
      <w:r w:rsidRPr="00521DAA">
        <w:t>deep dive into dermoscopy, designed to improve diagnostic accuracy and confidence when assessing complex skin lesions.</w:t>
      </w:r>
    </w:p>
    <w:p w14:paraId="3E5748AC" w14:textId="5DADFA71" w:rsidR="00544C63" w:rsidRPr="00544C63" w:rsidRDefault="00544C63" w:rsidP="00544C63">
      <w:pPr>
        <w:pStyle w:val="ListParagraph"/>
        <w:spacing w:after="0" w:line="240" w:lineRule="auto"/>
        <w:jc w:val="both"/>
      </w:pPr>
      <w:r>
        <w:rPr>
          <w:i/>
          <w:iCs/>
        </w:rPr>
        <w:t xml:space="preserve">Presenters: </w:t>
      </w:r>
      <w:r w:rsidR="004970A5" w:rsidRPr="004970A5">
        <w:t>Honorary</w:t>
      </w:r>
      <w:r w:rsidR="004970A5">
        <w:rPr>
          <w:i/>
          <w:iCs/>
        </w:rPr>
        <w:t xml:space="preserve"> </w:t>
      </w:r>
      <w:r>
        <w:t>Pro</w:t>
      </w:r>
      <w:r w:rsidR="00A57F94">
        <w:t>fessor</w:t>
      </w:r>
      <w:r>
        <w:t xml:space="preserve"> Amanda Oakley</w:t>
      </w:r>
      <w:r w:rsidR="00A57F94">
        <w:t xml:space="preserve"> and </w:t>
      </w:r>
      <w:r w:rsidR="004970A5">
        <w:t>Prof</w:t>
      </w:r>
      <w:r w:rsidR="00A57F94">
        <w:t>essor</w:t>
      </w:r>
      <w:r w:rsidR="004970A5">
        <w:t xml:space="preserve"> Cliff Rosendahl</w:t>
      </w:r>
    </w:p>
    <w:p w14:paraId="45143064" w14:textId="77777777" w:rsidR="00AC54F0" w:rsidRDefault="00AC54F0" w:rsidP="00AC54F0">
      <w:pPr>
        <w:spacing w:after="0" w:line="240" w:lineRule="auto"/>
        <w:jc w:val="both"/>
      </w:pPr>
    </w:p>
    <w:p w14:paraId="28076674" w14:textId="77777777" w:rsidR="00D458F1" w:rsidRDefault="009A60FA" w:rsidP="00AC54F0">
      <w:pPr>
        <w:spacing w:after="0" w:line="240" w:lineRule="auto"/>
        <w:jc w:val="both"/>
      </w:pPr>
      <w:r w:rsidRPr="009A60FA">
        <w:t xml:space="preserve">Spaces are </w:t>
      </w:r>
      <w:r w:rsidR="00D458F1">
        <w:t xml:space="preserve">filling quickly – don’t miss your chance to be part of this important national event. </w:t>
      </w:r>
    </w:p>
    <w:p w14:paraId="702F724D" w14:textId="77777777" w:rsidR="00D458F1" w:rsidRDefault="00D458F1" w:rsidP="00AC54F0">
      <w:pPr>
        <w:spacing w:after="0" w:line="240" w:lineRule="auto"/>
        <w:jc w:val="both"/>
      </w:pPr>
    </w:p>
    <w:p w14:paraId="2C43658E" w14:textId="1D7D9325" w:rsidR="009A60FA" w:rsidRPr="009A60FA" w:rsidRDefault="00D458F1" w:rsidP="00AC54F0">
      <w:pPr>
        <w:spacing w:after="0" w:line="240" w:lineRule="auto"/>
        <w:jc w:val="both"/>
      </w:pPr>
      <w:hyperlink r:id="rId9" w:history="1">
        <w:r>
          <w:rPr>
            <w:rStyle w:val="Hyperlink"/>
          </w:rPr>
          <w:t>R</w:t>
        </w:r>
        <w:r w:rsidR="009A60FA" w:rsidRPr="000B342F">
          <w:rPr>
            <w:rStyle w:val="Hyperlink"/>
          </w:rPr>
          <w:t>egister no</w:t>
        </w:r>
        <w:r w:rsidR="00213311">
          <w:rPr>
            <w:rStyle w:val="Hyperlink"/>
          </w:rPr>
          <w:t>w or find out more</w:t>
        </w:r>
      </w:hyperlink>
      <w:r w:rsidR="009A60FA" w:rsidRPr="009A60FA">
        <w:t xml:space="preserve"> </w:t>
      </w:r>
    </w:p>
    <w:p w14:paraId="6465F6F5" w14:textId="77777777" w:rsidR="009A60FA" w:rsidRDefault="009A60FA" w:rsidP="00AC54F0">
      <w:pPr>
        <w:spacing w:after="0" w:line="240" w:lineRule="auto"/>
        <w:jc w:val="both"/>
        <w:rPr>
          <w:b/>
          <w:bCs/>
        </w:rPr>
      </w:pPr>
    </w:p>
    <w:p w14:paraId="3071FE93" w14:textId="5A0DBC3C" w:rsidR="00142CF4" w:rsidRPr="00E5711A" w:rsidRDefault="00142CF4" w:rsidP="0004286B">
      <w:pPr>
        <w:spacing w:after="0" w:line="240" w:lineRule="auto"/>
      </w:pPr>
      <w:r w:rsidRPr="00E5711A">
        <w:t>With</w:t>
      </w:r>
      <w:r w:rsidR="002F67D6">
        <w:t xml:space="preserve"> special</w:t>
      </w:r>
      <w:r w:rsidRPr="00E5711A">
        <w:t xml:space="preserve"> thanks to our </w:t>
      </w:r>
      <w:hyperlink r:id="rId10" w:history="1">
        <w:r w:rsidRPr="00E5711A">
          <w:rPr>
            <w:rStyle w:val="Hyperlink"/>
          </w:rPr>
          <w:t xml:space="preserve">Summit supporters  </w:t>
        </w:r>
      </w:hyperlink>
    </w:p>
    <w:p w14:paraId="1EA27DA0" w14:textId="77777777" w:rsidR="00142CF4" w:rsidRDefault="00142CF4" w:rsidP="00AC54F0">
      <w:pPr>
        <w:spacing w:after="0" w:line="240" w:lineRule="auto"/>
        <w:jc w:val="both"/>
      </w:pPr>
    </w:p>
    <w:p w14:paraId="48405797" w14:textId="1A9055D2" w:rsidR="009C2C25" w:rsidRDefault="008D22EE" w:rsidP="00AC54F0">
      <w:pPr>
        <w:spacing w:after="0" w:line="240" w:lineRule="auto"/>
        <w:jc w:val="both"/>
      </w:pPr>
      <w:r w:rsidRPr="00142CF4">
        <w:rPr>
          <w:i/>
          <w:iCs/>
          <w:sz w:val="22"/>
          <w:szCs w:val="22"/>
        </w:rPr>
        <w:t>Th</w:t>
      </w:r>
      <w:r w:rsidR="00FB2ABD">
        <w:rPr>
          <w:i/>
          <w:iCs/>
          <w:sz w:val="22"/>
          <w:szCs w:val="22"/>
        </w:rPr>
        <w:t>e</w:t>
      </w:r>
      <w:r w:rsidRPr="00142CF4">
        <w:rPr>
          <w:i/>
          <w:iCs/>
          <w:sz w:val="22"/>
          <w:szCs w:val="22"/>
        </w:rPr>
        <w:t xml:space="preserve"> </w:t>
      </w:r>
      <w:r w:rsidR="00FB2ABD">
        <w:rPr>
          <w:i/>
          <w:iCs/>
          <w:sz w:val="22"/>
          <w:szCs w:val="22"/>
        </w:rPr>
        <w:t>Summit</w:t>
      </w:r>
      <w:r w:rsidRPr="00142CF4">
        <w:rPr>
          <w:i/>
          <w:iCs/>
          <w:sz w:val="22"/>
          <w:szCs w:val="22"/>
        </w:rPr>
        <w:t xml:space="preserve"> has been endorsed by RNZCGP and approved for up to 26 CME credits for CPD purposes.</w:t>
      </w:r>
      <w:r w:rsidR="00D55AF1" w:rsidRPr="00142CF4">
        <w:rPr>
          <w:i/>
          <w:iCs/>
          <w:sz w:val="22"/>
          <w:szCs w:val="22"/>
        </w:rPr>
        <w:br/>
      </w:r>
      <w:r w:rsidRPr="00142CF4">
        <w:rPr>
          <w:i/>
          <w:iCs/>
          <w:sz w:val="22"/>
          <w:szCs w:val="22"/>
        </w:rPr>
        <w:t xml:space="preserve">The Skin Surgery Masterclass has been approved for up to 6 CME credits, and the Advanced Dermoscopy Masterclass has been approved for up to 5 CME credits for CPD purposes.  </w:t>
      </w:r>
    </w:p>
    <w:p w14:paraId="19B9F7F0" w14:textId="77777777" w:rsidR="00943DC3" w:rsidRDefault="00943DC3" w:rsidP="00BF3D0C">
      <w:pPr>
        <w:spacing w:after="0" w:line="240" w:lineRule="auto"/>
        <w:jc w:val="both"/>
      </w:pPr>
    </w:p>
    <w:tbl>
      <w:tblPr>
        <w:tblStyle w:val="TableGrid"/>
        <w:tblpPr w:leftFromText="180" w:rightFromText="180" w:vertAnchor="text" w:tblpY="1"/>
        <w:tblOverlap w:val="never"/>
        <w:tblW w:w="9629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shd w:val="clear" w:color="FFFFCC" w:fill="000000" w:themeFill="text1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9"/>
      </w:tblGrid>
      <w:tr w:rsidR="00BF3D0C" w:rsidRPr="00AF41A2" w14:paraId="40613AEB" w14:textId="77777777" w:rsidTr="00A15B4A">
        <w:trPr>
          <w:trHeight w:hRule="exact" w:val="851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FFFFCC" w:fill="000000" w:themeFill="text1"/>
            <w:vAlign w:val="center"/>
          </w:tcPr>
          <w:p w14:paraId="12AAE007" w14:textId="0C6BA0E2" w:rsidR="00BF3D0C" w:rsidRPr="0032023A" w:rsidRDefault="00BA1F97" w:rsidP="00A15B4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C142"/>
                <w:sz w:val="28"/>
                <w:szCs w:val="28"/>
              </w:rPr>
              <w:lastRenderedPageBreak/>
              <w:t>Reminder</w:t>
            </w:r>
            <w:r w:rsidR="00D644AD">
              <w:rPr>
                <w:b/>
                <w:bCs/>
                <w:color w:val="FFC142"/>
                <w:sz w:val="28"/>
                <w:szCs w:val="28"/>
              </w:rPr>
              <w:t xml:space="preserve"> of </w:t>
            </w:r>
            <w:r w:rsidR="00897EE4">
              <w:rPr>
                <w:b/>
                <w:bCs/>
                <w:color w:val="FFC142"/>
                <w:sz w:val="28"/>
                <w:szCs w:val="28"/>
              </w:rPr>
              <w:t>Skin Cancer New Zealand AGM:</w:t>
            </w:r>
            <w:r w:rsidR="00BF3D0C" w:rsidRPr="0032023A">
              <w:rPr>
                <w:b/>
                <w:bCs/>
                <w:color w:val="FFC142"/>
                <w:sz w:val="28"/>
                <w:szCs w:val="28"/>
              </w:rPr>
              <w:t xml:space="preserve"> </w:t>
            </w:r>
            <w:r w:rsidR="00897EE4">
              <w:rPr>
                <w:b/>
                <w:bCs/>
                <w:sz w:val="28"/>
                <w:szCs w:val="28"/>
              </w:rPr>
              <w:t>19</w:t>
            </w:r>
            <w:r w:rsidR="00BF3D0C" w:rsidRPr="0032023A">
              <w:rPr>
                <w:b/>
                <w:bCs/>
                <w:sz w:val="28"/>
                <w:szCs w:val="28"/>
              </w:rPr>
              <w:t xml:space="preserve"> June </w:t>
            </w:r>
            <w:r w:rsidR="00897EE4">
              <w:rPr>
                <w:b/>
                <w:bCs/>
                <w:sz w:val="28"/>
                <w:szCs w:val="28"/>
              </w:rPr>
              <w:t>2026</w:t>
            </w:r>
          </w:p>
        </w:tc>
      </w:tr>
      <w:tr w:rsidR="00BF3D0C" w:rsidRPr="00AF41A2" w14:paraId="393A3C7E" w14:textId="77777777" w:rsidTr="00A15B4A">
        <w:trPr>
          <w:trHeight w:hRule="exact" w:val="113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solid" w:color="FFC142" w:fill="FFC000"/>
          </w:tcPr>
          <w:p w14:paraId="6D1E230F" w14:textId="77777777" w:rsidR="00BF3D0C" w:rsidRDefault="00BF3D0C" w:rsidP="00A15B4A">
            <w:pPr>
              <w:jc w:val="center"/>
              <w:rPr>
                <w:i/>
                <w:iCs/>
              </w:rPr>
            </w:pPr>
          </w:p>
          <w:p w14:paraId="3833E08C" w14:textId="77777777" w:rsidR="00BF3D0C" w:rsidRPr="00AF41A2" w:rsidRDefault="00BF3D0C" w:rsidP="00A15B4A">
            <w:pPr>
              <w:jc w:val="center"/>
              <w:rPr>
                <w:i/>
                <w:iCs/>
              </w:rPr>
            </w:pPr>
          </w:p>
        </w:tc>
      </w:tr>
    </w:tbl>
    <w:p w14:paraId="0A2F7B41" w14:textId="77777777" w:rsidR="00BF3D0C" w:rsidRDefault="00BF3D0C" w:rsidP="00BF3D0C">
      <w:pPr>
        <w:spacing w:after="0" w:line="240" w:lineRule="auto"/>
        <w:jc w:val="both"/>
        <w:rPr>
          <w:color w:val="375397"/>
        </w:rPr>
      </w:pPr>
    </w:p>
    <w:p w14:paraId="0580C0C1" w14:textId="13C0DE78" w:rsidR="00476831" w:rsidRDefault="00462992" w:rsidP="00BF3D0C">
      <w:pPr>
        <w:spacing w:after="0" w:line="240" w:lineRule="auto"/>
        <w:jc w:val="both"/>
        <w:rPr>
          <w:b/>
          <w:bCs/>
          <w:sz w:val="28"/>
          <w:szCs w:val="28"/>
        </w:rPr>
      </w:pPr>
      <w:r w:rsidRPr="00462992">
        <w:rPr>
          <w:b/>
          <w:bCs/>
          <w:sz w:val="28"/>
          <w:szCs w:val="28"/>
        </w:rPr>
        <w:t xml:space="preserve">Join us at the InterContinental Wellington </w:t>
      </w:r>
    </w:p>
    <w:p w14:paraId="2A631404" w14:textId="77777777" w:rsidR="00A31D60" w:rsidRPr="00462992" w:rsidRDefault="00A31D60" w:rsidP="00BF3D0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2BA5F9E" w14:textId="05748131" w:rsidR="00476831" w:rsidRDefault="00476831" w:rsidP="007C4787">
      <w:pPr>
        <w:spacing w:after="0" w:line="240" w:lineRule="auto"/>
        <w:jc w:val="both"/>
      </w:pPr>
      <w:r w:rsidRPr="00462992">
        <w:t>The Skin Cancer New Zealand AGM will be held at the InterContinental Wellington from 12.45 – 1.00 pm on Friday 19 June 2026, as part of the</w:t>
      </w:r>
      <w:r w:rsidR="00462992">
        <w:t xml:space="preserve"> New Zealand</w:t>
      </w:r>
      <w:r w:rsidRPr="00462992">
        <w:t xml:space="preserve"> Skin Cancer Summit.</w:t>
      </w:r>
    </w:p>
    <w:p w14:paraId="060C4842" w14:textId="77777777" w:rsidR="007C4787" w:rsidRDefault="007C4787" w:rsidP="007C4787">
      <w:pPr>
        <w:spacing w:after="0" w:line="240" w:lineRule="auto"/>
        <w:jc w:val="both"/>
      </w:pPr>
    </w:p>
    <w:p w14:paraId="75A6A8CF" w14:textId="501ACFE6" w:rsidR="00300962" w:rsidRDefault="00476831" w:rsidP="007C4787">
      <w:pPr>
        <w:spacing w:after="0" w:line="240" w:lineRule="auto"/>
        <w:jc w:val="both"/>
        <w:rPr>
          <w:bCs/>
        </w:rPr>
      </w:pPr>
      <w:r w:rsidRPr="00462992">
        <w:rPr>
          <w:bCs/>
        </w:rPr>
        <w:t>Members are invited to submit remits or other matters to be considered at the AGM to the </w:t>
      </w:r>
      <w:hyperlink r:id="rId11" w:history="1">
        <w:r w:rsidRPr="00462992">
          <w:rPr>
            <w:rStyle w:val="Hyperlink"/>
            <w:bCs/>
          </w:rPr>
          <w:t>Skin Cancer New Zealand Chief Executive</w:t>
        </w:r>
      </w:hyperlink>
      <w:r w:rsidRPr="00462992">
        <w:rPr>
          <w:bCs/>
        </w:rPr>
        <w:t xml:space="preserve"> no later than 5.00 pm Friday 5 June 2026.   </w:t>
      </w:r>
    </w:p>
    <w:p w14:paraId="6908861E" w14:textId="77777777" w:rsidR="00300962" w:rsidRDefault="00300962" w:rsidP="00AD646C">
      <w:pPr>
        <w:spacing w:after="0" w:line="240" w:lineRule="auto"/>
        <w:jc w:val="both"/>
        <w:rPr>
          <w:bCs/>
        </w:rPr>
      </w:pPr>
    </w:p>
    <w:p w14:paraId="3D847392" w14:textId="77777777" w:rsidR="00AD646C" w:rsidRDefault="00AD646C" w:rsidP="00AD646C">
      <w:pPr>
        <w:spacing w:after="0" w:line="240" w:lineRule="auto"/>
        <w:jc w:val="both"/>
        <w:rPr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9629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shd w:val="clear" w:color="FFFFCC" w:fill="000000" w:themeFill="text1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9"/>
      </w:tblGrid>
      <w:tr w:rsidR="00300962" w:rsidRPr="0032023A" w14:paraId="765C0E91" w14:textId="77777777" w:rsidTr="00F4355F">
        <w:trPr>
          <w:trHeight w:hRule="exact" w:val="851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FFFFCC" w:fill="000000" w:themeFill="text1"/>
            <w:vAlign w:val="center"/>
          </w:tcPr>
          <w:p w14:paraId="0E65E703" w14:textId="6114EEA1" w:rsidR="00300962" w:rsidRPr="0032023A" w:rsidRDefault="006D24DF" w:rsidP="00F4355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C142"/>
                <w:sz w:val="28"/>
                <w:szCs w:val="28"/>
              </w:rPr>
              <w:t xml:space="preserve">Skin Cancer NZ </w:t>
            </w:r>
            <w:r w:rsidR="00FC63CA">
              <w:rPr>
                <w:b/>
                <w:bCs/>
                <w:color w:val="FFC142"/>
                <w:sz w:val="28"/>
                <w:szCs w:val="28"/>
              </w:rPr>
              <w:t>member portal</w:t>
            </w:r>
            <w:r w:rsidR="00300962" w:rsidRPr="00C23A83">
              <w:rPr>
                <w:b/>
                <w:bCs/>
                <w:color w:val="FFC142"/>
                <w:sz w:val="28"/>
                <w:szCs w:val="28"/>
              </w:rPr>
              <w:t>:</w:t>
            </w:r>
            <w:r w:rsidR="00300962" w:rsidRPr="006D24DF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5C58C3">
              <w:rPr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="005C58C3" w:rsidRPr="00DF12D4">
              <w:rPr>
                <w:b/>
                <w:color w:val="FFFFFF" w:themeColor="background1"/>
                <w:sz w:val="28"/>
                <w:szCs w:val="28"/>
              </w:rPr>
              <w:t>oming</w:t>
            </w:r>
            <w:r w:rsidR="00D419AE" w:rsidRPr="006D24DF">
              <w:rPr>
                <w:b/>
                <w:bCs/>
                <w:color w:val="FFFFFF" w:themeColor="background1"/>
                <w:sz w:val="28"/>
                <w:szCs w:val="28"/>
              </w:rPr>
              <w:t xml:space="preserve"> soon</w:t>
            </w:r>
          </w:p>
        </w:tc>
      </w:tr>
      <w:tr w:rsidR="00300962" w:rsidRPr="00AF41A2" w14:paraId="564F1310" w14:textId="77777777" w:rsidTr="00F4355F">
        <w:trPr>
          <w:trHeight w:hRule="exact" w:val="113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solid" w:color="FFC142" w:fill="FFC000"/>
          </w:tcPr>
          <w:p w14:paraId="44A7BE85" w14:textId="77777777" w:rsidR="00300962" w:rsidRDefault="00300962" w:rsidP="00F4355F">
            <w:pPr>
              <w:jc w:val="center"/>
              <w:rPr>
                <w:i/>
                <w:iCs/>
              </w:rPr>
            </w:pPr>
          </w:p>
          <w:p w14:paraId="7244D93E" w14:textId="77777777" w:rsidR="00300962" w:rsidRPr="00AF41A2" w:rsidRDefault="00300962" w:rsidP="00F4355F">
            <w:pPr>
              <w:jc w:val="center"/>
              <w:rPr>
                <w:i/>
                <w:iCs/>
              </w:rPr>
            </w:pPr>
          </w:p>
        </w:tc>
      </w:tr>
    </w:tbl>
    <w:p w14:paraId="42081934" w14:textId="77777777" w:rsidR="00300962" w:rsidRDefault="00300962" w:rsidP="00903739">
      <w:pPr>
        <w:spacing w:after="0" w:line="240" w:lineRule="auto"/>
        <w:jc w:val="both"/>
        <w:rPr>
          <w:bCs/>
        </w:rPr>
      </w:pPr>
    </w:p>
    <w:p w14:paraId="53DDFF31" w14:textId="3E47A8B6" w:rsidR="00754866" w:rsidRDefault="000C7C61" w:rsidP="000C7C61">
      <w:pPr>
        <w:spacing w:after="0" w:line="240" w:lineRule="auto"/>
        <w:jc w:val="both"/>
        <w:rPr>
          <w:b/>
          <w:bCs/>
          <w:sz w:val="28"/>
          <w:szCs w:val="28"/>
        </w:rPr>
      </w:pPr>
      <w:r w:rsidRPr="000C7C61">
        <w:rPr>
          <w:b/>
          <w:bCs/>
          <w:sz w:val="28"/>
          <w:szCs w:val="28"/>
        </w:rPr>
        <w:t xml:space="preserve">Member </w:t>
      </w:r>
      <w:r>
        <w:rPr>
          <w:b/>
          <w:bCs/>
          <w:sz w:val="28"/>
          <w:szCs w:val="28"/>
        </w:rPr>
        <w:t>p</w:t>
      </w:r>
      <w:r w:rsidRPr="000C7C61">
        <w:rPr>
          <w:b/>
          <w:bCs/>
          <w:sz w:val="28"/>
          <w:szCs w:val="28"/>
        </w:rPr>
        <w:t xml:space="preserve">ortal for </w:t>
      </w:r>
      <w:r w:rsidR="00806686">
        <w:rPr>
          <w:b/>
          <w:bCs/>
          <w:sz w:val="28"/>
          <w:szCs w:val="28"/>
        </w:rPr>
        <w:t>o</w:t>
      </w:r>
      <w:r w:rsidRPr="000C7C61">
        <w:rPr>
          <w:b/>
          <w:bCs/>
          <w:sz w:val="28"/>
          <w:szCs w:val="28"/>
        </w:rPr>
        <w:t xml:space="preserve">ur </w:t>
      </w:r>
      <w:r w:rsidR="00806686">
        <w:rPr>
          <w:b/>
          <w:bCs/>
          <w:sz w:val="28"/>
          <w:szCs w:val="28"/>
        </w:rPr>
        <w:t>n</w:t>
      </w:r>
      <w:r w:rsidRPr="000C7C61">
        <w:rPr>
          <w:b/>
          <w:bCs/>
          <w:sz w:val="28"/>
          <w:szCs w:val="28"/>
        </w:rPr>
        <w:t xml:space="preserve">ew </w:t>
      </w:r>
      <w:r w:rsidR="00806686">
        <w:rPr>
          <w:b/>
          <w:bCs/>
          <w:sz w:val="28"/>
          <w:szCs w:val="28"/>
        </w:rPr>
        <w:t>w</w:t>
      </w:r>
      <w:r w:rsidRPr="000C7C61">
        <w:rPr>
          <w:b/>
          <w:bCs/>
          <w:sz w:val="28"/>
          <w:szCs w:val="28"/>
        </w:rPr>
        <w:t xml:space="preserve">ebsite </w:t>
      </w:r>
      <w:r w:rsidR="00806686">
        <w:rPr>
          <w:b/>
          <w:bCs/>
          <w:sz w:val="28"/>
          <w:szCs w:val="28"/>
        </w:rPr>
        <w:t>n</w:t>
      </w:r>
      <w:r w:rsidRPr="000C7C61">
        <w:rPr>
          <w:b/>
          <w:bCs/>
          <w:sz w:val="28"/>
          <w:szCs w:val="28"/>
        </w:rPr>
        <w:t xml:space="preserve">earing </w:t>
      </w:r>
      <w:r w:rsidR="00806686">
        <w:rPr>
          <w:b/>
          <w:bCs/>
          <w:sz w:val="28"/>
          <w:szCs w:val="28"/>
        </w:rPr>
        <w:t>c</w:t>
      </w:r>
      <w:r w:rsidRPr="000C7C61">
        <w:rPr>
          <w:b/>
          <w:bCs/>
          <w:sz w:val="28"/>
          <w:szCs w:val="28"/>
        </w:rPr>
        <w:t>ompletion</w:t>
      </w:r>
    </w:p>
    <w:p w14:paraId="12959496" w14:textId="77777777" w:rsidR="00806686" w:rsidRDefault="00806686" w:rsidP="000C7C61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E2DA1F4" w14:textId="4DFF3C1C" w:rsidR="007C4787" w:rsidRDefault="007C4787" w:rsidP="007C4787">
      <w:pPr>
        <w:spacing w:after="0" w:line="240" w:lineRule="auto"/>
        <w:jc w:val="both"/>
      </w:pPr>
      <w:r w:rsidRPr="007C4787">
        <w:t>We are currently finalising the member portal as part of our new website</w:t>
      </w:r>
      <w:r w:rsidR="00256CFF">
        <w:t xml:space="preserve">. </w:t>
      </w:r>
      <w:r w:rsidRPr="007C4787">
        <w:t>We will be in touch with your login details and further information as soon as it’s live.</w:t>
      </w:r>
      <w:r w:rsidR="00621703" w:rsidRPr="00621703">
        <w:t xml:space="preserve"> </w:t>
      </w:r>
      <w:r w:rsidR="00621703" w:rsidRPr="00DF12D4">
        <w:t>We appreciate your patience while this final stage is completed.</w:t>
      </w:r>
    </w:p>
    <w:p w14:paraId="5CE9F366" w14:textId="77777777" w:rsidR="007C4787" w:rsidRPr="007C4787" w:rsidRDefault="007C4787" w:rsidP="007C4787">
      <w:pPr>
        <w:spacing w:after="0" w:line="240" w:lineRule="auto"/>
        <w:jc w:val="both"/>
      </w:pPr>
    </w:p>
    <w:p w14:paraId="6D292CD9" w14:textId="30E89610" w:rsidR="00DF12D4" w:rsidRDefault="007C4787" w:rsidP="007C4787">
      <w:pPr>
        <w:spacing w:after="0" w:line="240" w:lineRule="auto"/>
        <w:jc w:val="both"/>
      </w:pPr>
      <w:r w:rsidRPr="007C4787">
        <w:t xml:space="preserve">In the meantime, please feel free to explore the resources and information available on our </w:t>
      </w:r>
      <w:hyperlink r:id="rId12" w:history="1">
        <w:r w:rsidR="00AD646C" w:rsidRPr="000749DB">
          <w:rPr>
            <w:rStyle w:val="Hyperlink"/>
          </w:rPr>
          <w:t xml:space="preserve">new </w:t>
        </w:r>
        <w:r w:rsidRPr="000749DB">
          <w:rPr>
            <w:rStyle w:val="Hyperlink"/>
          </w:rPr>
          <w:t>website</w:t>
        </w:r>
      </w:hyperlink>
      <w:r w:rsidRPr="007C4787">
        <w:t xml:space="preserve"> if you haven’t already had the chance. </w:t>
      </w:r>
      <w:r w:rsidR="00621703">
        <w:t xml:space="preserve">We’d love to hear your </w:t>
      </w:r>
      <w:hyperlink r:id="rId13" w:history="1">
        <w:r w:rsidR="00621703" w:rsidRPr="00621703">
          <w:rPr>
            <w:rStyle w:val="Hyperlink"/>
          </w:rPr>
          <w:t>feedback</w:t>
        </w:r>
      </w:hyperlink>
      <w:r w:rsidR="00621703">
        <w:t xml:space="preserve">. </w:t>
      </w:r>
    </w:p>
    <w:p w14:paraId="0A0A70E0" w14:textId="77777777" w:rsidR="00DA4F8C" w:rsidRDefault="00DA4F8C" w:rsidP="007C4787">
      <w:pPr>
        <w:spacing w:after="0" w:line="240" w:lineRule="auto"/>
        <w:jc w:val="both"/>
      </w:pPr>
    </w:p>
    <w:p w14:paraId="2177768C" w14:textId="77777777" w:rsidR="00A10C58" w:rsidRDefault="00A10C58" w:rsidP="00A10C58">
      <w:pPr>
        <w:spacing w:after="0" w:line="240" w:lineRule="auto"/>
        <w:jc w:val="both"/>
      </w:pPr>
    </w:p>
    <w:tbl>
      <w:tblPr>
        <w:tblStyle w:val="TableGrid"/>
        <w:tblpPr w:leftFromText="180" w:rightFromText="180" w:vertAnchor="text" w:tblpY="1"/>
        <w:tblOverlap w:val="never"/>
        <w:tblW w:w="9629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shd w:val="clear" w:color="FFFFCC" w:fill="000000" w:themeFill="text1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9"/>
      </w:tblGrid>
      <w:tr w:rsidR="00A10C58" w:rsidRPr="00AF41A2" w14:paraId="7C49ABEC" w14:textId="77777777" w:rsidTr="00A15B4A">
        <w:trPr>
          <w:trHeight w:hRule="exact" w:val="851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FFFFCC" w:fill="000000" w:themeFill="text1"/>
            <w:vAlign w:val="center"/>
          </w:tcPr>
          <w:p w14:paraId="7F0BA1C3" w14:textId="0FD803EC" w:rsidR="00A10C58" w:rsidRPr="0032023A" w:rsidRDefault="006C546E" w:rsidP="00C95C31">
            <w:pPr>
              <w:rPr>
                <w:b/>
                <w:bCs/>
                <w:sz w:val="28"/>
                <w:szCs w:val="28"/>
              </w:rPr>
            </w:pPr>
            <w:r w:rsidRPr="006C546E">
              <w:rPr>
                <w:b/>
                <w:bCs/>
                <w:color w:val="FFC142"/>
                <w:sz w:val="28"/>
                <w:szCs w:val="28"/>
              </w:rPr>
              <w:t>Pharmac widens funded access</w:t>
            </w:r>
            <w:r w:rsidR="00A10C58">
              <w:rPr>
                <w:b/>
                <w:bCs/>
                <w:color w:val="FFC142"/>
                <w:sz w:val="28"/>
                <w:szCs w:val="28"/>
              </w:rPr>
              <w:t>:</w:t>
            </w:r>
            <w:r w:rsidR="0028416E">
              <w:rPr>
                <w:b/>
                <w:bCs/>
                <w:color w:val="FFC142"/>
                <w:sz w:val="28"/>
                <w:szCs w:val="28"/>
              </w:rPr>
              <w:t xml:space="preserve"> </w:t>
            </w:r>
            <w:r w:rsidR="0028416E" w:rsidRPr="0028416E">
              <w:rPr>
                <w:b/>
                <w:bCs/>
                <w:color w:val="FFFFFF" w:themeColor="background1"/>
                <w:sz w:val="28"/>
                <w:szCs w:val="28"/>
              </w:rPr>
              <w:t>N</w:t>
            </w:r>
            <w:r w:rsidR="00CA07A8" w:rsidRPr="00CA07A8">
              <w:rPr>
                <w:b/>
                <w:bCs/>
                <w:color w:val="FFFFFF" w:themeColor="background1"/>
                <w:sz w:val="28"/>
                <w:szCs w:val="28"/>
              </w:rPr>
              <w:t xml:space="preserve">ivolumab and ipilimumab </w:t>
            </w:r>
          </w:p>
        </w:tc>
      </w:tr>
      <w:tr w:rsidR="00A10C58" w:rsidRPr="00AF41A2" w14:paraId="2BABF650" w14:textId="77777777" w:rsidTr="00A15B4A">
        <w:trPr>
          <w:trHeight w:hRule="exact" w:val="113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solid" w:color="FFC142" w:fill="FFC000"/>
          </w:tcPr>
          <w:p w14:paraId="31558721" w14:textId="77777777" w:rsidR="00A10C58" w:rsidRDefault="00A10C58" w:rsidP="00A15B4A">
            <w:pPr>
              <w:jc w:val="center"/>
              <w:rPr>
                <w:i/>
                <w:iCs/>
              </w:rPr>
            </w:pPr>
          </w:p>
          <w:p w14:paraId="392DC359" w14:textId="77777777" w:rsidR="00A10C58" w:rsidRPr="00AF41A2" w:rsidRDefault="00A10C58" w:rsidP="00A15B4A">
            <w:pPr>
              <w:jc w:val="center"/>
              <w:rPr>
                <w:i/>
                <w:iCs/>
              </w:rPr>
            </w:pPr>
          </w:p>
        </w:tc>
      </w:tr>
    </w:tbl>
    <w:p w14:paraId="731C5F11" w14:textId="77777777" w:rsidR="00A10C58" w:rsidRDefault="00A10C58" w:rsidP="009E6B9E">
      <w:pPr>
        <w:spacing w:after="0" w:line="240" w:lineRule="auto"/>
      </w:pPr>
    </w:p>
    <w:p w14:paraId="5F28668C" w14:textId="60D99035" w:rsidR="00A10C58" w:rsidRDefault="00401579" w:rsidP="00A10C58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significant step forward f</w:t>
      </w:r>
      <w:r w:rsidR="00432A59">
        <w:rPr>
          <w:b/>
          <w:bCs/>
          <w:sz w:val="28"/>
          <w:szCs w:val="28"/>
        </w:rPr>
        <w:t>or</w:t>
      </w:r>
      <w:r w:rsidR="00A5041C" w:rsidRPr="00A5041C">
        <w:rPr>
          <w:b/>
          <w:bCs/>
          <w:sz w:val="28"/>
          <w:szCs w:val="28"/>
        </w:rPr>
        <w:t xml:space="preserve"> people with resectable stage IIIB and IV melanoma</w:t>
      </w:r>
      <w:r w:rsidR="00131DA2">
        <w:rPr>
          <w:b/>
          <w:bCs/>
          <w:sz w:val="28"/>
          <w:szCs w:val="28"/>
        </w:rPr>
        <w:t xml:space="preserve"> - </w:t>
      </w:r>
      <w:r w:rsidR="00A5041C" w:rsidRPr="00A5041C">
        <w:rPr>
          <w:b/>
          <w:bCs/>
          <w:sz w:val="28"/>
          <w:szCs w:val="28"/>
        </w:rPr>
        <w:t>effective 1 May 2026</w:t>
      </w:r>
    </w:p>
    <w:p w14:paraId="0CD25F54" w14:textId="77777777" w:rsidR="00A5041C" w:rsidRPr="006F5725" w:rsidRDefault="00A5041C" w:rsidP="00A10C58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2318AB6D" w14:textId="77777777" w:rsidR="00131DA2" w:rsidRDefault="00AA451F" w:rsidP="003D6562">
      <w:pPr>
        <w:spacing w:after="0" w:line="240" w:lineRule="auto"/>
        <w:jc w:val="both"/>
      </w:pPr>
      <w:r w:rsidRPr="00AA451F">
        <w:t xml:space="preserve">Skin Cancer NZ welcomes </w:t>
      </w:r>
      <w:proofErr w:type="spellStart"/>
      <w:r w:rsidRPr="00AA451F">
        <w:t>Pharmac’s</w:t>
      </w:r>
      <w:proofErr w:type="spellEnd"/>
      <w:r w:rsidRPr="00AA451F">
        <w:t xml:space="preserve"> decision to widen funded access to nivolumab and ipilimumab for people with resectable stage IIIB and IV melanoma</w:t>
      </w:r>
      <w:r w:rsidR="00056CE9">
        <w:t xml:space="preserve"> from </w:t>
      </w:r>
      <w:r w:rsidRPr="00AA451F">
        <w:t>1 May 2026.</w:t>
      </w:r>
      <w:r w:rsidR="003D6562">
        <w:t xml:space="preserve"> </w:t>
      </w:r>
    </w:p>
    <w:p w14:paraId="1FC858F8" w14:textId="77777777" w:rsidR="00131DA2" w:rsidRPr="006F5725" w:rsidRDefault="00131DA2" w:rsidP="003D6562">
      <w:pPr>
        <w:spacing w:after="0" w:line="240" w:lineRule="auto"/>
        <w:jc w:val="both"/>
        <w:rPr>
          <w:sz w:val="12"/>
          <w:szCs w:val="12"/>
        </w:rPr>
      </w:pPr>
    </w:p>
    <w:p w14:paraId="533D7C35" w14:textId="47459844" w:rsidR="00A7486A" w:rsidRDefault="00A7486A" w:rsidP="003D6562">
      <w:pPr>
        <w:spacing w:after="0" w:line="240" w:lineRule="auto"/>
        <w:jc w:val="both"/>
      </w:pPr>
      <w:r w:rsidRPr="00A7486A">
        <w:t xml:space="preserve">This </w:t>
      </w:r>
      <w:r w:rsidR="00131DA2">
        <w:t>is an</w:t>
      </w:r>
      <w:r w:rsidRPr="00A7486A">
        <w:t xml:space="preserve"> important step forward in improving outcomes for people with resectable melanoma.</w:t>
      </w:r>
      <w:r w:rsidR="00CC2716">
        <w:t xml:space="preserve"> </w:t>
      </w:r>
      <w:r w:rsidRPr="00A7486A">
        <w:t>Patients will now be able to access effective treatment sooner, helping to reduce the risk of the cancer returning.</w:t>
      </w:r>
    </w:p>
    <w:p w14:paraId="2B7F8EA9" w14:textId="77777777" w:rsidR="00545059" w:rsidRPr="006F5725" w:rsidRDefault="00545059" w:rsidP="003D6562">
      <w:pPr>
        <w:spacing w:after="0" w:line="240" w:lineRule="auto"/>
        <w:jc w:val="both"/>
        <w:rPr>
          <w:sz w:val="12"/>
          <w:szCs w:val="12"/>
        </w:rPr>
      </w:pPr>
    </w:p>
    <w:p w14:paraId="1ED6921E" w14:textId="655C5FAB" w:rsidR="00545059" w:rsidRDefault="00545059" w:rsidP="00545059">
      <w:pPr>
        <w:spacing w:after="0" w:line="240" w:lineRule="auto"/>
        <w:jc w:val="both"/>
        <w:rPr>
          <w:b/>
          <w:bCs/>
        </w:rPr>
      </w:pPr>
      <w:r w:rsidRPr="00545059">
        <w:rPr>
          <w:b/>
          <w:bCs/>
        </w:rPr>
        <w:t xml:space="preserve">What </w:t>
      </w:r>
      <w:r w:rsidR="00252BE4">
        <w:rPr>
          <w:b/>
          <w:bCs/>
        </w:rPr>
        <w:t>this means for patients:</w:t>
      </w:r>
    </w:p>
    <w:p w14:paraId="28B03F4C" w14:textId="5BBC3BE6" w:rsidR="00545059" w:rsidRPr="00545059" w:rsidRDefault="00252BE4" w:rsidP="00545059">
      <w:pPr>
        <w:spacing w:after="0" w:line="240" w:lineRule="auto"/>
        <w:jc w:val="both"/>
      </w:pPr>
      <w:r>
        <w:t xml:space="preserve">Eligible patients </w:t>
      </w:r>
      <w:r w:rsidR="00875026">
        <w:t>will now have access to funded</w:t>
      </w:r>
      <w:r w:rsidR="00545059" w:rsidRPr="00545059">
        <w:t>:</w:t>
      </w:r>
    </w:p>
    <w:p w14:paraId="0C791B82" w14:textId="77777777" w:rsidR="00545059" w:rsidRPr="00545059" w:rsidRDefault="00545059" w:rsidP="00545059">
      <w:pPr>
        <w:numPr>
          <w:ilvl w:val="0"/>
          <w:numId w:val="13"/>
        </w:numPr>
        <w:spacing w:after="0" w:line="240" w:lineRule="auto"/>
        <w:jc w:val="both"/>
      </w:pPr>
      <w:r w:rsidRPr="00545059">
        <w:t>Neoadjuvant immunotherapy – nivolumab and ipilimumab given before surgery to shrink the tumour and improve the response to surgery.</w:t>
      </w:r>
    </w:p>
    <w:p w14:paraId="1D20F5FD" w14:textId="77777777" w:rsidR="00545059" w:rsidRDefault="00545059" w:rsidP="00545059">
      <w:pPr>
        <w:numPr>
          <w:ilvl w:val="0"/>
          <w:numId w:val="13"/>
        </w:numPr>
        <w:spacing w:after="0" w:line="240" w:lineRule="auto"/>
        <w:jc w:val="both"/>
      </w:pPr>
      <w:r w:rsidRPr="00545059">
        <w:t>Adjuvant immunotherapy – nivolumab given after surgery for patients who need additional treatment.</w:t>
      </w:r>
    </w:p>
    <w:p w14:paraId="7F3C8D91" w14:textId="77777777" w:rsidR="00B50B30" w:rsidRPr="006F5725" w:rsidRDefault="00B50B30" w:rsidP="00B50B30">
      <w:pPr>
        <w:spacing w:after="0" w:line="240" w:lineRule="auto"/>
        <w:ind w:left="720"/>
        <w:jc w:val="both"/>
        <w:rPr>
          <w:sz w:val="14"/>
          <w:szCs w:val="14"/>
        </w:rPr>
      </w:pPr>
    </w:p>
    <w:p w14:paraId="08668002" w14:textId="0F201C9D" w:rsidR="00B50B30" w:rsidRDefault="00B50B30" w:rsidP="00B50B30">
      <w:pPr>
        <w:spacing w:after="0" w:line="240" w:lineRule="auto"/>
        <w:jc w:val="both"/>
      </w:pPr>
      <w:r w:rsidRPr="00B50B30">
        <w:t>We sincerely thank our oncology representatives for their expert advice and everyone who contributed feedback. </w:t>
      </w:r>
    </w:p>
    <w:p w14:paraId="0290A3E0" w14:textId="77777777" w:rsidR="00B50B30" w:rsidRPr="006F5725" w:rsidRDefault="00B50B30" w:rsidP="00B50B30">
      <w:pPr>
        <w:spacing w:after="0" w:line="240" w:lineRule="auto"/>
        <w:jc w:val="both"/>
        <w:rPr>
          <w:sz w:val="16"/>
          <w:szCs w:val="16"/>
        </w:rPr>
      </w:pPr>
    </w:p>
    <w:p w14:paraId="421DAA51" w14:textId="78894489" w:rsidR="00B50B30" w:rsidRDefault="00B50B30" w:rsidP="00B50B30">
      <w:pPr>
        <w:spacing w:after="0" w:line="240" w:lineRule="auto"/>
        <w:jc w:val="both"/>
      </w:pPr>
      <w:hyperlink r:id="rId14" w:history="1">
        <w:r w:rsidRPr="00380AB4">
          <w:rPr>
            <w:rStyle w:val="Hyperlink"/>
          </w:rPr>
          <w:t>More information</w:t>
        </w:r>
      </w:hyperlink>
    </w:p>
    <w:p w14:paraId="60E1A7E3" w14:textId="77777777" w:rsidR="007F2590" w:rsidRPr="00545059" w:rsidRDefault="007F2590" w:rsidP="00B50B30">
      <w:pPr>
        <w:spacing w:after="0" w:line="240" w:lineRule="auto"/>
        <w:jc w:val="both"/>
      </w:pPr>
    </w:p>
    <w:p w14:paraId="32724004" w14:textId="77777777" w:rsidR="0032023A" w:rsidRPr="00210E49" w:rsidRDefault="0032023A" w:rsidP="009E6B9E">
      <w:pPr>
        <w:spacing w:after="0" w:line="240" w:lineRule="auto"/>
        <w:jc w:val="both"/>
      </w:pPr>
    </w:p>
    <w:tbl>
      <w:tblPr>
        <w:tblStyle w:val="TableGrid"/>
        <w:tblpPr w:leftFromText="180" w:rightFromText="180" w:vertAnchor="text" w:tblpY="1"/>
        <w:tblOverlap w:val="never"/>
        <w:tblW w:w="9629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shd w:val="clear" w:color="FFFFCC" w:fill="000000" w:themeFill="text1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9"/>
      </w:tblGrid>
      <w:tr w:rsidR="00F30823" w:rsidRPr="00AF41A2" w14:paraId="1CB6EA1C" w14:textId="77777777" w:rsidTr="00370658">
        <w:trPr>
          <w:trHeight w:hRule="exact" w:val="851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FFFFCC" w:fill="000000" w:themeFill="text1"/>
            <w:vAlign w:val="center"/>
          </w:tcPr>
          <w:p w14:paraId="497C1580" w14:textId="053B4A3C" w:rsidR="00370658" w:rsidRPr="00370658" w:rsidRDefault="00F30823" w:rsidP="00370658">
            <w:pPr>
              <w:spacing w:before="200" w:after="200"/>
              <w:rPr>
                <w:b/>
                <w:bCs/>
                <w:sz w:val="28"/>
                <w:szCs w:val="28"/>
              </w:rPr>
            </w:pPr>
            <w:r w:rsidRPr="0032023A">
              <w:rPr>
                <w:b/>
                <w:bCs/>
                <w:color w:val="FFC142"/>
                <w:sz w:val="28"/>
                <w:szCs w:val="28"/>
              </w:rPr>
              <w:t>S</w:t>
            </w:r>
            <w:r w:rsidR="002922C8" w:rsidRPr="0032023A">
              <w:rPr>
                <w:b/>
                <w:bCs/>
                <w:color w:val="FFC142"/>
                <w:sz w:val="28"/>
                <w:szCs w:val="28"/>
              </w:rPr>
              <w:t xml:space="preserve">pot on </w:t>
            </w:r>
            <w:r w:rsidR="00B844A2">
              <w:rPr>
                <w:b/>
                <w:bCs/>
                <w:color w:val="FFC142"/>
                <w:sz w:val="28"/>
                <w:szCs w:val="28"/>
              </w:rPr>
              <w:t>I</w:t>
            </w:r>
            <w:r w:rsidR="00F60274">
              <w:rPr>
                <w:b/>
                <w:bCs/>
                <w:color w:val="FFC142"/>
                <w:sz w:val="28"/>
                <w:szCs w:val="28"/>
              </w:rPr>
              <w:t>nsights</w:t>
            </w:r>
            <w:r w:rsidRPr="0032023A">
              <w:rPr>
                <w:b/>
                <w:bCs/>
                <w:color w:val="FFC142"/>
                <w:sz w:val="28"/>
                <w:szCs w:val="28"/>
              </w:rPr>
              <w:t xml:space="preserve">: </w:t>
            </w:r>
            <w:r w:rsidR="00370658" w:rsidRPr="00370658">
              <w:rPr>
                <w:rFonts w:ascii="Arial" w:hAnsi="Arial" w:cs="Arial"/>
                <w:b/>
                <w:bCs/>
                <w:color w:val="444444"/>
                <w:kern w:val="0"/>
                <w:sz w:val="21"/>
                <w:szCs w:val="21"/>
                <w:lang w:eastAsia="en-NZ"/>
                <w14:ligatures w14:val="none"/>
              </w:rPr>
              <w:t xml:space="preserve"> </w:t>
            </w:r>
            <w:r w:rsidR="00370658" w:rsidRPr="00370658">
              <w:rPr>
                <w:b/>
                <w:bCs/>
                <w:sz w:val="28"/>
                <w:szCs w:val="28"/>
              </w:rPr>
              <w:t>UVA exposure &amp; melanoma risk</w:t>
            </w:r>
            <w:r w:rsidR="0037065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1BA8CC2" w14:textId="385199FB" w:rsidR="00F30823" w:rsidRPr="00BE1269" w:rsidRDefault="00F30823" w:rsidP="00370658">
            <w:pPr>
              <w:rPr>
                <w:b/>
                <w:bCs/>
                <w:sz w:val="28"/>
                <w:szCs w:val="28"/>
                <w:lang w:val="en-AU"/>
              </w:rPr>
            </w:pPr>
          </w:p>
        </w:tc>
      </w:tr>
      <w:tr w:rsidR="00F30823" w:rsidRPr="00AF41A2" w14:paraId="44FF8C69" w14:textId="77777777" w:rsidTr="0032023A">
        <w:trPr>
          <w:trHeight w:hRule="exact" w:val="113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solid" w:color="FFC142" w:fill="FFC000"/>
          </w:tcPr>
          <w:p w14:paraId="304002EC" w14:textId="77777777" w:rsidR="00F30823" w:rsidRDefault="00F30823" w:rsidP="009E6B9E">
            <w:pPr>
              <w:jc w:val="center"/>
              <w:rPr>
                <w:i/>
                <w:iCs/>
              </w:rPr>
            </w:pPr>
          </w:p>
          <w:p w14:paraId="22BCEDE7" w14:textId="77777777" w:rsidR="00F30823" w:rsidRPr="00AF41A2" w:rsidRDefault="00F30823" w:rsidP="009E6B9E">
            <w:pPr>
              <w:jc w:val="center"/>
              <w:rPr>
                <w:i/>
                <w:iCs/>
              </w:rPr>
            </w:pPr>
          </w:p>
        </w:tc>
      </w:tr>
    </w:tbl>
    <w:p w14:paraId="5D1A9323" w14:textId="77777777" w:rsidR="00D40FD0" w:rsidRDefault="00D40FD0" w:rsidP="009E6B9E">
      <w:pPr>
        <w:spacing w:after="0" w:line="240" w:lineRule="auto"/>
        <w:jc w:val="both"/>
        <w:rPr>
          <w:b/>
          <w:bCs/>
        </w:rPr>
      </w:pPr>
    </w:p>
    <w:p w14:paraId="4F89FF0C" w14:textId="348E3970" w:rsidR="00370658" w:rsidRDefault="00370658" w:rsidP="00370658">
      <w:pPr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HealthCert</w:t>
      </w:r>
      <w:proofErr w:type="spellEnd"/>
      <w:r>
        <w:rPr>
          <w:b/>
          <w:bCs/>
          <w:sz w:val="28"/>
          <w:szCs w:val="28"/>
        </w:rPr>
        <w:t xml:space="preserve"> w</w:t>
      </w:r>
      <w:r w:rsidRPr="00370658">
        <w:rPr>
          <w:b/>
          <w:bCs/>
          <w:sz w:val="28"/>
          <w:szCs w:val="28"/>
        </w:rPr>
        <w:t>ebinar replay: Melanoma pathophysiology, UVA exposure and prevention</w:t>
      </w:r>
    </w:p>
    <w:p w14:paraId="435EFFBA" w14:textId="77777777" w:rsidR="00370658" w:rsidRDefault="00370658" w:rsidP="009E6B9E">
      <w:pPr>
        <w:spacing w:after="0" w:line="240" w:lineRule="auto"/>
        <w:jc w:val="both"/>
      </w:pPr>
    </w:p>
    <w:p w14:paraId="79970123" w14:textId="5798362D" w:rsidR="00370658" w:rsidRDefault="00370658" w:rsidP="009E6B9E">
      <w:pPr>
        <w:spacing w:after="0" w:line="240" w:lineRule="auto"/>
        <w:jc w:val="both"/>
      </w:pPr>
      <w:r w:rsidRPr="00370658">
        <w:t xml:space="preserve">In this webinar and Q&amp;A session, Prof Pascale </w:t>
      </w:r>
      <w:proofErr w:type="spellStart"/>
      <w:r w:rsidRPr="00370658">
        <w:t>Guitera</w:t>
      </w:r>
      <w:proofErr w:type="spellEnd"/>
      <w:r w:rsidRPr="00370658">
        <w:t xml:space="preserve"> (Melanoma Institute Australia) unpacks the pathophysiology of melanoma, with a focus on UVA exposure, year-round photoprotection, and what this means for everyday general practice.</w:t>
      </w:r>
    </w:p>
    <w:p w14:paraId="73D4CD2F" w14:textId="77777777" w:rsidR="00370658" w:rsidRDefault="00370658" w:rsidP="009E6B9E">
      <w:pPr>
        <w:spacing w:after="0" w:line="240" w:lineRule="auto"/>
        <w:jc w:val="both"/>
      </w:pPr>
    </w:p>
    <w:p w14:paraId="43B542DE" w14:textId="2104646B" w:rsidR="00370658" w:rsidRDefault="00370658" w:rsidP="00370658">
      <w:pPr>
        <w:spacing w:after="0" w:line="240" w:lineRule="auto"/>
        <w:rPr>
          <w:rStyle w:val="Hyperlink"/>
        </w:rPr>
      </w:pPr>
      <w:hyperlink r:id="rId15" w:history="1">
        <w:r w:rsidRPr="00370658">
          <w:rPr>
            <w:rStyle w:val="Hyperlink"/>
          </w:rPr>
          <w:t xml:space="preserve">Watch the recording on </w:t>
        </w:r>
        <w:proofErr w:type="spellStart"/>
        <w:r w:rsidRPr="00370658">
          <w:rPr>
            <w:rStyle w:val="Hyperlink"/>
          </w:rPr>
          <w:t>HealthCert’s</w:t>
        </w:r>
        <w:proofErr w:type="spellEnd"/>
        <w:r w:rsidRPr="00370658">
          <w:rPr>
            <w:rStyle w:val="Hyperlink"/>
          </w:rPr>
          <w:t xml:space="preserve"> blog</w:t>
        </w:r>
      </w:hyperlink>
    </w:p>
    <w:p w14:paraId="14607043" w14:textId="43F372F5" w:rsidR="00CE180F" w:rsidRDefault="00731BC4" w:rsidP="006D58F6">
      <w:pPr>
        <w:spacing w:after="0" w:line="240" w:lineRule="auto"/>
      </w:pPr>
      <w:r>
        <w:br/>
      </w:r>
    </w:p>
    <w:tbl>
      <w:tblPr>
        <w:tblStyle w:val="TableGrid"/>
        <w:tblpPr w:leftFromText="180" w:rightFromText="180" w:vertAnchor="text" w:tblpY="1"/>
        <w:tblOverlap w:val="never"/>
        <w:tblW w:w="9629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shd w:val="clear" w:color="FFFFCC" w:fill="000000" w:themeFill="text1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9"/>
      </w:tblGrid>
      <w:tr w:rsidR="00CE180F" w:rsidRPr="00AF41A2" w14:paraId="17ECD9AF" w14:textId="77777777" w:rsidTr="0032023A">
        <w:trPr>
          <w:trHeight w:hRule="exact" w:val="851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FFFFCC" w:fill="000000" w:themeFill="text1"/>
            <w:vAlign w:val="center"/>
          </w:tcPr>
          <w:p w14:paraId="52BF820C" w14:textId="2F6CAAA6" w:rsidR="00CE180F" w:rsidRPr="0032023A" w:rsidRDefault="00394175" w:rsidP="009E6B9E">
            <w:pPr>
              <w:jc w:val="both"/>
              <w:rPr>
                <w:sz w:val="28"/>
                <w:szCs w:val="28"/>
              </w:rPr>
            </w:pPr>
            <w:proofErr w:type="spellStart"/>
            <w:r w:rsidRPr="0032023A">
              <w:rPr>
                <w:b/>
                <w:bCs/>
                <w:color w:val="FFC142"/>
                <w:sz w:val="28"/>
                <w:szCs w:val="28"/>
              </w:rPr>
              <w:t>SkinPros</w:t>
            </w:r>
            <w:proofErr w:type="spellEnd"/>
            <w:r w:rsidRPr="0032023A">
              <w:rPr>
                <w:b/>
                <w:bCs/>
                <w:color w:val="FFC142"/>
                <w:sz w:val="28"/>
                <w:szCs w:val="28"/>
              </w:rPr>
              <w:t xml:space="preserve">: </w:t>
            </w:r>
            <w:r w:rsidR="00CE180F" w:rsidRPr="0032023A">
              <w:rPr>
                <w:b/>
                <w:bCs/>
                <w:color w:val="FFFFFF" w:themeColor="background1"/>
                <w:sz w:val="28"/>
                <w:szCs w:val="28"/>
              </w:rPr>
              <w:t xml:space="preserve">What’s on </w:t>
            </w:r>
            <w:r w:rsidR="00F5115D">
              <w:rPr>
                <w:b/>
                <w:bCs/>
                <w:color w:val="FFFFFF" w:themeColor="background1"/>
                <w:sz w:val="28"/>
                <w:szCs w:val="28"/>
              </w:rPr>
              <w:t xml:space="preserve">at </w:t>
            </w:r>
            <w:r w:rsidRPr="0032023A">
              <w:rPr>
                <w:b/>
                <w:bCs/>
                <w:color w:val="FFFFFF" w:themeColor="background1"/>
                <w:sz w:val="28"/>
                <w:szCs w:val="28"/>
              </w:rPr>
              <w:t xml:space="preserve">Skin Cancer </w:t>
            </w:r>
            <w:r w:rsidR="0037013D" w:rsidRPr="0032023A">
              <w:rPr>
                <w:b/>
                <w:bCs/>
                <w:color w:val="FFFFFF" w:themeColor="background1"/>
                <w:sz w:val="28"/>
                <w:szCs w:val="28"/>
              </w:rPr>
              <w:t>NZ</w:t>
            </w:r>
          </w:p>
        </w:tc>
      </w:tr>
      <w:tr w:rsidR="00CE180F" w:rsidRPr="00AF41A2" w14:paraId="6C0F331A" w14:textId="77777777" w:rsidTr="0032023A">
        <w:trPr>
          <w:trHeight w:hRule="exact" w:val="113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solid" w:color="FFC142" w:fill="FFC000"/>
          </w:tcPr>
          <w:p w14:paraId="7467C173" w14:textId="77777777" w:rsidR="00CE180F" w:rsidRDefault="00CE180F" w:rsidP="009E6B9E">
            <w:pPr>
              <w:jc w:val="center"/>
              <w:rPr>
                <w:i/>
                <w:iCs/>
              </w:rPr>
            </w:pPr>
          </w:p>
          <w:p w14:paraId="4B753F6E" w14:textId="77777777" w:rsidR="00CE180F" w:rsidRPr="00AF41A2" w:rsidRDefault="00CE180F" w:rsidP="009E6B9E">
            <w:pPr>
              <w:jc w:val="center"/>
              <w:rPr>
                <w:i/>
                <w:iCs/>
              </w:rPr>
            </w:pPr>
          </w:p>
        </w:tc>
      </w:tr>
    </w:tbl>
    <w:p w14:paraId="1E286BFA" w14:textId="77777777" w:rsidR="00CE180F" w:rsidRDefault="00CE180F" w:rsidP="009E6B9E">
      <w:pPr>
        <w:spacing w:after="0" w:line="240" w:lineRule="auto"/>
        <w:jc w:val="both"/>
        <w:rPr>
          <w:b/>
          <w:bCs/>
        </w:rPr>
      </w:pPr>
    </w:p>
    <w:p w14:paraId="73FDC526" w14:textId="2725DAAB" w:rsidR="005B7319" w:rsidRPr="003360E2" w:rsidRDefault="00BB15D2" w:rsidP="009E6B9E">
      <w:pPr>
        <w:spacing w:after="0" w:line="240" w:lineRule="auto"/>
        <w:jc w:val="both"/>
      </w:pPr>
      <w:r w:rsidRPr="003360E2">
        <w:t xml:space="preserve">Join us at our upcoming </w:t>
      </w:r>
      <w:r w:rsidR="0037013D" w:rsidRPr="003360E2">
        <w:t xml:space="preserve">Skin Cancer NZ </w:t>
      </w:r>
      <w:r w:rsidRPr="003360E2">
        <w:t>events:</w:t>
      </w:r>
    </w:p>
    <w:p w14:paraId="35EF5047" w14:textId="77777777" w:rsidR="00ED527A" w:rsidRDefault="00ED527A" w:rsidP="009E6B9E">
      <w:pPr>
        <w:spacing w:after="0" w:line="240" w:lineRule="auto"/>
        <w:jc w:val="both"/>
        <w:rPr>
          <w:b/>
          <w:bCs/>
        </w:rPr>
      </w:pPr>
    </w:p>
    <w:p w14:paraId="16D59154" w14:textId="36EFCAC2" w:rsidR="00C237DD" w:rsidRPr="005C0B64" w:rsidRDefault="00C237DD" w:rsidP="009E6B9E">
      <w:pPr>
        <w:pStyle w:val="ListParagraph"/>
        <w:numPr>
          <w:ilvl w:val="0"/>
          <w:numId w:val="5"/>
        </w:numPr>
        <w:spacing w:after="0" w:line="240" w:lineRule="auto"/>
        <w:jc w:val="both"/>
      </w:pPr>
      <w:hyperlink r:id="rId16" w:history="1">
        <w:r w:rsidRPr="005243B0">
          <w:rPr>
            <w:rStyle w:val="Hyperlink"/>
            <w:bCs/>
          </w:rPr>
          <w:t>Skin Surgery Masterclass</w:t>
        </w:r>
      </w:hyperlink>
      <w:r w:rsidR="001D498A">
        <w:t xml:space="preserve"> -</w:t>
      </w:r>
      <w:r w:rsidR="001D498A" w:rsidRPr="008C05A4">
        <w:t xml:space="preserve"> </w:t>
      </w:r>
      <w:r>
        <w:t>18 June 2026, Wellington</w:t>
      </w:r>
    </w:p>
    <w:p w14:paraId="12107F30" w14:textId="77777777" w:rsidR="00BB15D2" w:rsidRPr="00BB15D2" w:rsidRDefault="00BB15D2" w:rsidP="009E6B9E">
      <w:pPr>
        <w:pStyle w:val="ListParagraph"/>
        <w:spacing w:after="0" w:line="240" w:lineRule="auto"/>
        <w:ind w:left="360"/>
        <w:jc w:val="both"/>
        <w:rPr>
          <w:sz w:val="12"/>
          <w:szCs w:val="12"/>
        </w:rPr>
      </w:pPr>
    </w:p>
    <w:p w14:paraId="1A350156" w14:textId="1DF2851D" w:rsidR="00C237DD" w:rsidRPr="008C05A4" w:rsidRDefault="00C237DD" w:rsidP="009E6B9E">
      <w:pPr>
        <w:pStyle w:val="ListParagraph"/>
        <w:numPr>
          <w:ilvl w:val="0"/>
          <w:numId w:val="5"/>
        </w:numPr>
        <w:spacing w:after="0" w:line="240" w:lineRule="auto"/>
        <w:jc w:val="both"/>
      </w:pPr>
      <w:hyperlink r:id="rId17" w:history="1">
        <w:r w:rsidRPr="001D74BC">
          <w:rPr>
            <w:rStyle w:val="Hyperlink"/>
            <w:bCs/>
          </w:rPr>
          <w:t>Advanced Dermoscopy Masterclass</w:t>
        </w:r>
      </w:hyperlink>
      <w:r w:rsidR="001D498A">
        <w:t xml:space="preserve"> -</w:t>
      </w:r>
      <w:r w:rsidR="001D498A" w:rsidRPr="008C05A4">
        <w:t xml:space="preserve"> </w:t>
      </w:r>
      <w:r>
        <w:t>18 June 2026, Wellington</w:t>
      </w:r>
    </w:p>
    <w:p w14:paraId="2A7A0770" w14:textId="77777777" w:rsidR="00BB15D2" w:rsidRPr="00BB15D2" w:rsidRDefault="00BB15D2" w:rsidP="009E6B9E">
      <w:pPr>
        <w:pStyle w:val="ListParagraph"/>
        <w:spacing w:after="0" w:line="240" w:lineRule="auto"/>
        <w:ind w:left="360"/>
        <w:jc w:val="both"/>
        <w:rPr>
          <w:sz w:val="12"/>
          <w:szCs w:val="12"/>
        </w:rPr>
      </w:pPr>
    </w:p>
    <w:p w14:paraId="7E80EE18" w14:textId="6E00D2B9" w:rsidR="00C237DD" w:rsidRDefault="00C237DD" w:rsidP="009E6B9E">
      <w:pPr>
        <w:pStyle w:val="ListParagraph"/>
        <w:numPr>
          <w:ilvl w:val="0"/>
          <w:numId w:val="5"/>
        </w:numPr>
        <w:spacing w:after="0" w:line="240" w:lineRule="auto"/>
        <w:jc w:val="both"/>
      </w:pPr>
      <w:hyperlink r:id="rId18" w:history="1">
        <w:r w:rsidRPr="00CD5658">
          <w:rPr>
            <w:rStyle w:val="Hyperlink"/>
            <w:bCs/>
          </w:rPr>
          <w:t xml:space="preserve">New Zealand </w:t>
        </w:r>
        <w:r w:rsidR="00B77ECB" w:rsidRPr="00CD5658">
          <w:rPr>
            <w:rStyle w:val="Hyperlink"/>
            <w:bCs/>
          </w:rPr>
          <w:t xml:space="preserve">Skin Cancer </w:t>
        </w:r>
        <w:r w:rsidRPr="00CD5658">
          <w:rPr>
            <w:rStyle w:val="Hyperlink"/>
            <w:bCs/>
          </w:rPr>
          <w:t>Summit</w:t>
        </w:r>
      </w:hyperlink>
      <w:r w:rsidR="001D498A">
        <w:t xml:space="preserve"> -</w:t>
      </w:r>
      <w:r w:rsidRPr="008C05A4">
        <w:t xml:space="preserve"> 1</w:t>
      </w:r>
      <w:r w:rsidR="00090905">
        <w:t>9</w:t>
      </w:r>
      <w:r w:rsidRPr="008C05A4">
        <w:t>-20 June 2026, Wellington</w:t>
      </w:r>
    </w:p>
    <w:p w14:paraId="5005F25C" w14:textId="2DBC11C9" w:rsidR="00210E49" w:rsidRDefault="00210E49" w:rsidP="009E6B9E">
      <w:pPr>
        <w:spacing w:after="0" w:line="240" w:lineRule="auto"/>
        <w:jc w:val="both"/>
      </w:pPr>
    </w:p>
    <w:p w14:paraId="1C415455" w14:textId="77777777" w:rsidR="00B8599E" w:rsidRDefault="00B8599E" w:rsidP="009E6B9E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9629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shd w:val="clear" w:color="FFFFCC" w:fill="000000" w:themeFill="text1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9"/>
      </w:tblGrid>
      <w:tr w:rsidR="00B8599E" w:rsidRPr="00AF41A2" w14:paraId="55042227" w14:textId="77777777" w:rsidTr="0032023A">
        <w:trPr>
          <w:trHeight w:hRule="exact" w:val="851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FFFFCC" w:fill="000000" w:themeFill="text1"/>
            <w:vAlign w:val="center"/>
          </w:tcPr>
          <w:p w14:paraId="114D13FA" w14:textId="11BED776" w:rsidR="00B8599E" w:rsidRPr="0032023A" w:rsidRDefault="00B8599E" w:rsidP="009E6B9E">
            <w:pPr>
              <w:jc w:val="both"/>
              <w:rPr>
                <w:sz w:val="28"/>
                <w:szCs w:val="28"/>
              </w:rPr>
            </w:pPr>
            <w:proofErr w:type="spellStart"/>
            <w:r w:rsidRPr="0032023A">
              <w:rPr>
                <w:b/>
                <w:bCs/>
                <w:color w:val="FFC142"/>
                <w:sz w:val="28"/>
                <w:szCs w:val="28"/>
              </w:rPr>
              <w:t>Skin</w:t>
            </w:r>
            <w:r w:rsidR="004C6B65" w:rsidRPr="0032023A">
              <w:rPr>
                <w:b/>
                <w:bCs/>
                <w:color w:val="FFC142"/>
                <w:sz w:val="28"/>
                <w:szCs w:val="28"/>
              </w:rPr>
              <w:t>Wise</w:t>
            </w:r>
            <w:proofErr w:type="spellEnd"/>
            <w:r w:rsidRPr="0032023A">
              <w:rPr>
                <w:b/>
                <w:bCs/>
                <w:color w:val="FFC142"/>
                <w:sz w:val="28"/>
                <w:szCs w:val="28"/>
              </w:rPr>
              <w:t xml:space="preserve">: </w:t>
            </w:r>
            <w:r w:rsidRPr="0032023A">
              <w:rPr>
                <w:b/>
                <w:bCs/>
                <w:sz w:val="28"/>
                <w:szCs w:val="28"/>
              </w:rPr>
              <w:t xml:space="preserve">What’s on </w:t>
            </w:r>
          </w:p>
        </w:tc>
      </w:tr>
      <w:tr w:rsidR="00B8599E" w:rsidRPr="00AF41A2" w14:paraId="647B6FB4" w14:textId="77777777" w:rsidTr="0032023A">
        <w:trPr>
          <w:trHeight w:hRule="exact" w:val="113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solid" w:color="FFC142" w:fill="FFC000"/>
          </w:tcPr>
          <w:p w14:paraId="1A9F252F" w14:textId="77777777" w:rsidR="00B8599E" w:rsidRDefault="00B8599E" w:rsidP="009E6B9E">
            <w:pPr>
              <w:jc w:val="center"/>
              <w:rPr>
                <w:i/>
                <w:iCs/>
              </w:rPr>
            </w:pPr>
          </w:p>
          <w:p w14:paraId="66624EF1" w14:textId="77777777" w:rsidR="00B8599E" w:rsidRPr="00AF41A2" w:rsidRDefault="00B8599E" w:rsidP="009E6B9E">
            <w:pPr>
              <w:jc w:val="center"/>
              <w:rPr>
                <w:i/>
                <w:iCs/>
              </w:rPr>
            </w:pPr>
          </w:p>
        </w:tc>
      </w:tr>
    </w:tbl>
    <w:p w14:paraId="6E794BC4" w14:textId="77777777" w:rsidR="00B8599E" w:rsidRDefault="00B8599E" w:rsidP="009E6B9E">
      <w:pPr>
        <w:spacing w:after="0" w:line="240" w:lineRule="auto"/>
        <w:jc w:val="both"/>
        <w:rPr>
          <w:b/>
          <w:bCs/>
        </w:rPr>
      </w:pPr>
    </w:p>
    <w:p w14:paraId="40C29C66" w14:textId="79E6D9F8" w:rsidR="008B1651" w:rsidRPr="00ED527A" w:rsidRDefault="00003B1C" w:rsidP="009E6B9E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In </w:t>
      </w:r>
      <w:r w:rsidR="008B1651" w:rsidRPr="00ED527A">
        <w:rPr>
          <w:b/>
          <w:bCs/>
          <w:sz w:val="26"/>
          <w:szCs w:val="26"/>
        </w:rPr>
        <w:t>New Zealand</w:t>
      </w:r>
    </w:p>
    <w:p w14:paraId="6AD4148E" w14:textId="77777777" w:rsidR="00ED527A" w:rsidRPr="001A5486" w:rsidRDefault="00ED527A" w:rsidP="009E6B9E">
      <w:pPr>
        <w:pStyle w:val="ListParagraph"/>
        <w:spacing w:after="0" w:line="240" w:lineRule="auto"/>
        <w:ind w:left="360"/>
        <w:jc w:val="both"/>
        <w:rPr>
          <w:sz w:val="8"/>
          <w:szCs w:val="8"/>
        </w:rPr>
      </w:pPr>
    </w:p>
    <w:p w14:paraId="7DAE8035" w14:textId="613C8F33" w:rsidR="00374A4F" w:rsidRDefault="00056822" w:rsidP="00E50A67">
      <w:pPr>
        <w:pStyle w:val="ListParagraph"/>
        <w:numPr>
          <w:ilvl w:val="0"/>
          <w:numId w:val="6"/>
        </w:numPr>
        <w:spacing w:after="0" w:line="240" w:lineRule="auto"/>
      </w:pPr>
      <w:r w:rsidRPr="00056822">
        <w:rPr>
          <w:b/>
          <w:bCs/>
        </w:rPr>
        <w:t>Certificate of Skin Cancer Medicine and Surgery 2026</w:t>
      </w:r>
      <w:r>
        <w:rPr>
          <w:b/>
          <w:bCs/>
        </w:rPr>
        <w:t xml:space="preserve"> </w:t>
      </w:r>
      <w:r w:rsidRPr="00143E17">
        <w:t>– 2 May, Skin Cancer Symposiums</w:t>
      </w:r>
      <w:r w:rsidR="00143E17" w:rsidRPr="00143E17">
        <w:t>, Auckland</w:t>
      </w:r>
    </w:p>
    <w:p w14:paraId="71C59DDC" w14:textId="54A104A0" w:rsidR="003E5B04" w:rsidRDefault="003E5B04" w:rsidP="003E5B04">
      <w:pPr>
        <w:pStyle w:val="ListParagraph"/>
        <w:numPr>
          <w:ilvl w:val="0"/>
          <w:numId w:val="6"/>
        </w:numPr>
        <w:spacing w:after="0" w:line="240" w:lineRule="auto"/>
      </w:pPr>
      <w:r w:rsidRPr="003E5B04">
        <w:rPr>
          <w:b/>
          <w:bCs/>
        </w:rPr>
        <w:t xml:space="preserve">Certificate of Advanced Skin Cancer Medicine and Surgery 2026 </w:t>
      </w:r>
      <w:r w:rsidRPr="003E5B04">
        <w:t>– 2-3 May, Skin Cancer Symposiums, Auckland</w:t>
      </w:r>
    </w:p>
    <w:p w14:paraId="220FD312" w14:textId="77777777" w:rsidR="00732EFF" w:rsidRPr="00C83E8B" w:rsidRDefault="00732EFF" w:rsidP="00732EFF">
      <w:pPr>
        <w:pStyle w:val="ListParagraph"/>
        <w:spacing w:after="0" w:line="240" w:lineRule="auto"/>
        <w:ind w:left="360"/>
        <w:rPr>
          <w:sz w:val="26"/>
          <w:szCs w:val="26"/>
        </w:rPr>
      </w:pPr>
    </w:p>
    <w:p w14:paraId="4E436D03" w14:textId="4384F5C3" w:rsidR="008B1651" w:rsidRDefault="008B1651" w:rsidP="00030CA3">
      <w:pPr>
        <w:spacing w:after="0" w:line="240" w:lineRule="auto"/>
        <w:rPr>
          <w:b/>
          <w:bCs/>
          <w:sz w:val="26"/>
          <w:szCs w:val="26"/>
        </w:rPr>
      </w:pPr>
      <w:r w:rsidRPr="00ED527A">
        <w:rPr>
          <w:b/>
          <w:bCs/>
          <w:sz w:val="26"/>
          <w:szCs w:val="26"/>
        </w:rPr>
        <w:t>Online</w:t>
      </w:r>
    </w:p>
    <w:p w14:paraId="6934BB60" w14:textId="77777777" w:rsidR="00ED527A" w:rsidRPr="001A5486" w:rsidRDefault="00ED527A" w:rsidP="00030CA3">
      <w:pPr>
        <w:spacing w:after="0" w:line="240" w:lineRule="auto"/>
        <w:rPr>
          <w:b/>
          <w:bCs/>
          <w:sz w:val="8"/>
          <w:szCs w:val="8"/>
        </w:rPr>
      </w:pPr>
    </w:p>
    <w:p w14:paraId="132EDDF5" w14:textId="57348069" w:rsidR="00770983" w:rsidRPr="00C83E8B" w:rsidRDefault="00C83E8B" w:rsidP="00030CA3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C83E8B">
        <w:rPr>
          <w:b/>
          <w:bCs/>
        </w:rPr>
        <w:t xml:space="preserve">High risk cutaneous squamous cell carcinoma (webinar) </w:t>
      </w:r>
      <w:r w:rsidR="00030CA3">
        <w:t>–</w:t>
      </w:r>
      <w:r w:rsidR="00FD6B56">
        <w:t xml:space="preserve"> </w:t>
      </w:r>
      <w:r>
        <w:t>12 May</w:t>
      </w:r>
      <w:r w:rsidR="00FD6B56">
        <w:t xml:space="preserve">, </w:t>
      </w:r>
      <w:r>
        <w:t>Goodfellow Symposium</w:t>
      </w:r>
    </w:p>
    <w:p w14:paraId="5DE88CB8" w14:textId="4BAA6E6E" w:rsidR="00C83E8B" w:rsidRDefault="00C83E8B" w:rsidP="00030CA3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Certificate of Skin Cancer Medicine </w:t>
      </w:r>
      <w:r>
        <w:t>– starts on 15 May, with practical workshop in Sydney, Skin Cancer College Australasia</w:t>
      </w:r>
    </w:p>
    <w:p w14:paraId="396614DD" w14:textId="51C80C1E" w:rsidR="00591157" w:rsidRDefault="00591157" w:rsidP="00030CA3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Certificate of Dermoscopy </w:t>
      </w:r>
      <w:r>
        <w:t>– starts on 15 May, Skin Cancer College Australasia</w:t>
      </w:r>
    </w:p>
    <w:p w14:paraId="1F9AAA53" w14:textId="5B893FEC" w:rsidR="00591157" w:rsidRDefault="00591157" w:rsidP="00030CA3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Advanced Skin Surgery Workshop </w:t>
      </w:r>
      <w:r>
        <w:t xml:space="preserve">– </w:t>
      </w:r>
      <w:r w:rsidR="00BB7578">
        <w:t xml:space="preserve">starts on </w:t>
      </w:r>
      <w:r>
        <w:t>29 May, with practical workshop in Sydney</w:t>
      </w:r>
    </w:p>
    <w:p w14:paraId="070D0DFC" w14:textId="77777777" w:rsidR="00DF0300" w:rsidRDefault="00DF0300" w:rsidP="00030CA3">
      <w:pPr>
        <w:spacing w:after="0" w:line="240" w:lineRule="auto"/>
        <w:rPr>
          <w:b/>
          <w:bCs/>
          <w:sz w:val="26"/>
          <w:szCs w:val="26"/>
        </w:rPr>
      </w:pPr>
    </w:p>
    <w:p w14:paraId="2026BFEB" w14:textId="77777777" w:rsidR="002E2D72" w:rsidRDefault="002E2D72" w:rsidP="00030CA3">
      <w:pPr>
        <w:spacing w:after="0" w:line="240" w:lineRule="auto"/>
        <w:rPr>
          <w:b/>
          <w:bCs/>
          <w:sz w:val="26"/>
          <w:szCs w:val="26"/>
        </w:rPr>
      </w:pPr>
    </w:p>
    <w:p w14:paraId="76BFA176" w14:textId="77777777" w:rsidR="002E2D72" w:rsidRDefault="002E2D72" w:rsidP="00030CA3">
      <w:pPr>
        <w:spacing w:after="0" w:line="240" w:lineRule="auto"/>
        <w:rPr>
          <w:b/>
          <w:bCs/>
          <w:sz w:val="26"/>
          <w:szCs w:val="26"/>
        </w:rPr>
      </w:pPr>
    </w:p>
    <w:p w14:paraId="570BD119" w14:textId="77777777" w:rsidR="002E2D72" w:rsidRDefault="002E2D72" w:rsidP="00030CA3">
      <w:pPr>
        <w:spacing w:after="0" w:line="240" w:lineRule="auto"/>
        <w:rPr>
          <w:b/>
          <w:bCs/>
          <w:sz w:val="26"/>
          <w:szCs w:val="26"/>
        </w:rPr>
      </w:pPr>
    </w:p>
    <w:p w14:paraId="427009ED" w14:textId="77777777" w:rsidR="00E166AF" w:rsidRDefault="00E166AF" w:rsidP="00030CA3">
      <w:pPr>
        <w:spacing w:after="0" w:line="240" w:lineRule="auto"/>
        <w:rPr>
          <w:b/>
          <w:bCs/>
          <w:sz w:val="26"/>
          <w:szCs w:val="26"/>
        </w:rPr>
      </w:pPr>
    </w:p>
    <w:p w14:paraId="41D07B7D" w14:textId="77777777" w:rsidR="00E166AF" w:rsidRDefault="00E166AF" w:rsidP="00030CA3">
      <w:pPr>
        <w:spacing w:after="0" w:line="240" w:lineRule="auto"/>
        <w:rPr>
          <w:b/>
          <w:bCs/>
          <w:sz w:val="26"/>
          <w:szCs w:val="26"/>
        </w:rPr>
      </w:pPr>
    </w:p>
    <w:p w14:paraId="468AE704" w14:textId="16794FB1" w:rsidR="00276E66" w:rsidRDefault="00276E66" w:rsidP="00276E66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Hybrid </w:t>
      </w:r>
    </w:p>
    <w:p w14:paraId="40B411AE" w14:textId="77777777" w:rsidR="00EF3E9E" w:rsidRPr="00EF3E9E" w:rsidRDefault="00EF3E9E" w:rsidP="00276E66">
      <w:pPr>
        <w:spacing w:after="0" w:line="240" w:lineRule="auto"/>
        <w:rPr>
          <w:b/>
          <w:bCs/>
          <w:sz w:val="8"/>
          <w:szCs w:val="8"/>
        </w:rPr>
      </w:pPr>
    </w:p>
    <w:p w14:paraId="60DB46ED" w14:textId="724662CF" w:rsidR="00276E66" w:rsidRDefault="00276E66" w:rsidP="00EF3E9E">
      <w:pPr>
        <w:pStyle w:val="ListParagraph"/>
        <w:numPr>
          <w:ilvl w:val="0"/>
          <w:numId w:val="3"/>
        </w:numPr>
        <w:spacing w:after="0" w:line="240" w:lineRule="auto"/>
      </w:pPr>
      <w:r w:rsidRPr="00C83E8B">
        <w:rPr>
          <w:b/>
          <w:bCs/>
        </w:rPr>
        <w:t>Photoprotection in the high-risk patient and navigating UV science</w:t>
      </w:r>
      <w:r>
        <w:rPr>
          <w:b/>
          <w:bCs/>
        </w:rPr>
        <w:t xml:space="preserve"> </w:t>
      </w:r>
      <w:r w:rsidRPr="00C83E8B">
        <w:t>– 14 May,</w:t>
      </w:r>
      <w:r>
        <w:t xml:space="preserve">  M</w:t>
      </w:r>
      <w:r w:rsidRPr="00C83E8B">
        <w:t>elanoma Institute Australia</w:t>
      </w:r>
      <w:r>
        <w:t xml:space="preserve"> (</w:t>
      </w:r>
      <w:r w:rsidR="00927076">
        <w:t xml:space="preserve">online and </w:t>
      </w:r>
      <w:r w:rsidR="00CB695E">
        <w:t>Wollstonecraft, Australia</w:t>
      </w:r>
      <w:r>
        <w:t>)</w:t>
      </w:r>
    </w:p>
    <w:p w14:paraId="2AE4DA8A" w14:textId="07ADE747" w:rsidR="00CB695E" w:rsidRDefault="00CB695E" w:rsidP="00CB695E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Australasian Skin Cancer Congress 2026 </w:t>
      </w:r>
      <w:r>
        <w:t>– 22-24 May, Skin Cancer College Australasia (online and Brisbane</w:t>
      </w:r>
      <w:r w:rsidR="00CC2716">
        <w:t>, Australia</w:t>
      </w:r>
      <w:r>
        <w:t>)</w:t>
      </w:r>
    </w:p>
    <w:p w14:paraId="12E50AE3" w14:textId="53DC6DBB" w:rsidR="00276E66" w:rsidRDefault="00276E66" w:rsidP="00276E66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ASCO Annual Meeting </w:t>
      </w:r>
      <w:r>
        <w:t>– 29 May – 2 June</w:t>
      </w:r>
      <w:r w:rsidR="00943073">
        <w:t xml:space="preserve"> (online and</w:t>
      </w:r>
      <w:r>
        <w:t xml:space="preserve"> Chicago, USA</w:t>
      </w:r>
      <w:r w:rsidR="00943073">
        <w:t>)</w:t>
      </w:r>
    </w:p>
    <w:p w14:paraId="1D25CE2F" w14:textId="77777777" w:rsidR="0004363C" w:rsidRDefault="0004363C" w:rsidP="0004363C">
      <w:pPr>
        <w:spacing w:after="0" w:line="240" w:lineRule="auto"/>
      </w:pPr>
    </w:p>
    <w:p w14:paraId="24A9E954" w14:textId="77777777" w:rsidR="0004363C" w:rsidRDefault="0004363C" w:rsidP="0004363C">
      <w:pPr>
        <w:spacing w:after="0" w:line="240" w:lineRule="auto"/>
        <w:rPr>
          <w:b/>
          <w:bCs/>
          <w:sz w:val="26"/>
          <w:szCs w:val="26"/>
        </w:rPr>
      </w:pPr>
      <w:r w:rsidRPr="00ED527A">
        <w:rPr>
          <w:b/>
          <w:bCs/>
          <w:sz w:val="26"/>
          <w:szCs w:val="26"/>
        </w:rPr>
        <w:t>International</w:t>
      </w:r>
    </w:p>
    <w:p w14:paraId="2568FFA1" w14:textId="77777777" w:rsidR="0004363C" w:rsidRPr="001A5486" w:rsidRDefault="0004363C" w:rsidP="0004363C">
      <w:pPr>
        <w:spacing w:after="0" w:line="240" w:lineRule="auto"/>
        <w:rPr>
          <w:b/>
          <w:bCs/>
          <w:sz w:val="8"/>
          <w:szCs w:val="8"/>
        </w:rPr>
      </w:pPr>
    </w:p>
    <w:p w14:paraId="48237B3C" w14:textId="77777777" w:rsidR="0004363C" w:rsidRDefault="0004363C" w:rsidP="0004363C">
      <w:pPr>
        <w:pStyle w:val="ListParagraph"/>
        <w:numPr>
          <w:ilvl w:val="0"/>
          <w:numId w:val="3"/>
        </w:numPr>
        <w:spacing w:after="0" w:line="240" w:lineRule="auto"/>
      </w:pPr>
      <w:r>
        <w:rPr>
          <w:b/>
          <w:bCs/>
        </w:rPr>
        <w:t xml:space="preserve">Melanoma and Skin Cancer Nurse Symposium </w:t>
      </w:r>
      <w:r>
        <w:t>–</w:t>
      </w:r>
      <w:r w:rsidRPr="00BE501D">
        <w:t xml:space="preserve"> </w:t>
      </w:r>
      <w:r>
        <w:t>7 May</w:t>
      </w:r>
      <w:r w:rsidRPr="00BE501D">
        <w:t xml:space="preserve">, </w:t>
      </w:r>
      <w:r>
        <w:t>Sydney, Australia</w:t>
      </w:r>
    </w:p>
    <w:p w14:paraId="143B8C09" w14:textId="77777777" w:rsidR="0004363C" w:rsidRDefault="0004363C" w:rsidP="0004363C">
      <w:pPr>
        <w:pStyle w:val="ListParagraph"/>
        <w:numPr>
          <w:ilvl w:val="0"/>
          <w:numId w:val="3"/>
        </w:numPr>
        <w:spacing w:after="0" w:line="240" w:lineRule="auto"/>
      </w:pPr>
      <w:r>
        <w:rPr>
          <w:b/>
          <w:bCs/>
        </w:rPr>
        <w:t xml:space="preserve">Australasian College of Dermatologists Annual Scientific Meeting </w:t>
      </w:r>
      <w:r>
        <w:t>– 16-18 May, Melbourne</w:t>
      </w:r>
    </w:p>
    <w:p w14:paraId="5035B73F" w14:textId="77777777" w:rsidR="008B1651" w:rsidRPr="00943073" w:rsidRDefault="008B1651" w:rsidP="009E6B9E">
      <w:pPr>
        <w:spacing w:after="0" w:line="240" w:lineRule="auto"/>
        <w:jc w:val="both"/>
        <w:rPr>
          <w:sz w:val="26"/>
          <w:szCs w:val="26"/>
        </w:rPr>
      </w:pPr>
    </w:p>
    <w:p w14:paraId="128AF11D" w14:textId="6EFF98DB" w:rsidR="00892122" w:rsidRPr="00CD5658" w:rsidRDefault="00892122" w:rsidP="0075625F">
      <w:pPr>
        <w:spacing w:after="0" w:line="240" w:lineRule="auto"/>
        <w:rPr>
          <w:rStyle w:val="Hyperlink"/>
        </w:rPr>
      </w:pPr>
      <w:r w:rsidRPr="00366C00">
        <w:rPr>
          <w:rStyle w:val="Hyperlink"/>
          <w:b w:val="0"/>
          <w:bCs/>
          <w:color w:val="auto"/>
        </w:rPr>
        <w:t xml:space="preserve">See the Skin Cancer NZ calendar for </w:t>
      </w:r>
      <w:r w:rsidR="00CD5658">
        <w:rPr>
          <w:b/>
          <w:bCs/>
        </w:rPr>
        <w:fldChar w:fldCharType="begin"/>
      </w:r>
      <w:r w:rsidR="00CD5658">
        <w:rPr>
          <w:b/>
          <w:bCs/>
        </w:rPr>
        <w:instrText>HYPERLINK "https://www.skincancer.org.nz/education-events/events-calendar"</w:instrText>
      </w:r>
      <w:r w:rsidR="00CD5658">
        <w:rPr>
          <w:b/>
          <w:bCs/>
        </w:rPr>
      </w:r>
      <w:r w:rsidR="00CD5658">
        <w:rPr>
          <w:b/>
          <w:bCs/>
        </w:rPr>
        <w:fldChar w:fldCharType="separate"/>
      </w:r>
      <w:r w:rsidRPr="00CD5658">
        <w:rPr>
          <w:rStyle w:val="Hyperlink"/>
          <w:bCs/>
        </w:rPr>
        <w:t xml:space="preserve">more </w:t>
      </w:r>
      <w:r w:rsidR="00DD6F6F" w:rsidRPr="00CD5658">
        <w:rPr>
          <w:rStyle w:val="Hyperlink"/>
          <w:bCs/>
        </w:rPr>
        <w:t xml:space="preserve">information about these events and other </w:t>
      </w:r>
      <w:r w:rsidRPr="00CD5658">
        <w:rPr>
          <w:rStyle w:val="Hyperlink"/>
          <w:bCs/>
        </w:rPr>
        <w:t>upcoming events</w:t>
      </w:r>
      <w:r w:rsidR="006409DC" w:rsidRPr="00CD5658">
        <w:rPr>
          <w:rStyle w:val="Hyperlink"/>
          <w:b w:val="0"/>
          <w:bCs/>
        </w:rPr>
        <w:t>.</w:t>
      </w:r>
      <w:r w:rsidRPr="00CD5658">
        <w:rPr>
          <w:rStyle w:val="Hyperlink"/>
        </w:rPr>
        <w:t xml:space="preserve"> </w:t>
      </w:r>
    </w:p>
    <w:p w14:paraId="3F78C61C" w14:textId="5CA74D0B" w:rsidR="000F0A30" w:rsidRDefault="00CD5658" w:rsidP="00892122">
      <w:pPr>
        <w:spacing w:after="0" w:line="240" w:lineRule="auto"/>
        <w:jc w:val="both"/>
        <w:rPr>
          <w:rStyle w:val="Hyperlink"/>
        </w:rPr>
      </w:pPr>
      <w:r>
        <w:rPr>
          <w:b/>
          <w:bCs/>
        </w:rPr>
        <w:fldChar w:fldCharType="end"/>
      </w:r>
    </w:p>
    <w:p w14:paraId="34583C1F" w14:textId="1267B534" w:rsidR="000F0A30" w:rsidRPr="00366C00" w:rsidRDefault="000F0A30" w:rsidP="00892122">
      <w:pPr>
        <w:spacing w:after="0" w:line="240" w:lineRule="auto"/>
        <w:jc w:val="both"/>
        <w:rPr>
          <w:rStyle w:val="Hyperlink"/>
        </w:rPr>
      </w:pPr>
      <w:hyperlink r:id="rId19" w:history="1">
        <w:r w:rsidRPr="00F34997">
          <w:rPr>
            <w:rStyle w:val="Hyperlink"/>
            <w:bCs/>
          </w:rPr>
          <w:t>Email us</w:t>
        </w:r>
      </w:hyperlink>
      <w:r>
        <w:rPr>
          <w:b/>
          <w:bCs/>
        </w:rPr>
        <w:t xml:space="preserve"> </w:t>
      </w:r>
      <w:r w:rsidRPr="00366C00">
        <w:t xml:space="preserve">if you’d like us to add your event.  </w:t>
      </w:r>
    </w:p>
    <w:p w14:paraId="16D33BE2" w14:textId="77777777" w:rsidR="004C6B65" w:rsidRDefault="004C6B65" w:rsidP="009E6B9E">
      <w:pPr>
        <w:spacing w:after="0" w:line="240" w:lineRule="auto"/>
      </w:pPr>
    </w:p>
    <w:p w14:paraId="17B302F9" w14:textId="77777777" w:rsidR="002E2D72" w:rsidRDefault="002E2D72" w:rsidP="002E2D72">
      <w:pPr>
        <w:spacing w:after="0" w:line="240" w:lineRule="auto"/>
        <w:jc w:val="both"/>
        <w:rPr>
          <w:b/>
          <w:bCs/>
          <w:sz w:val="26"/>
          <w:szCs w:val="26"/>
        </w:rPr>
      </w:pPr>
    </w:p>
    <w:tbl>
      <w:tblPr>
        <w:tblStyle w:val="TableGrid"/>
        <w:tblpPr w:leftFromText="180" w:rightFromText="180" w:vertAnchor="text" w:tblpY="1"/>
        <w:tblOverlap w:val="never"/>
        <w:tblW w:w="9629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shd w:val="clear" w:color="FFFFCC" w:fill="000000" w:themeFill="text1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9"/>
      </w:tblGrid>
      <w:tr w:rsidR="002E2D72" w:rsidRPr="00AF41A2" w14:paraId="2BB48169" w14:textId="77777777" w:rsidTr="009708F3">
        <w:trPr>
          <w:trHeight w:hRule="exact" w:val="851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FFFFCC" w:fill="000000" w:themeFill="text1"/>
            <w:vAlign w:val="center"/>
          </w:tcPr>
          <w:p w14:paraId="4985C3C7" w14:textId="77777777" w:rsidR="002E2D72" w:rsidRPr="0032023A" w:rsidRDefault="002E2D72" w:rsidP="009708F3">
            <w:pPr>
              <w:jc w:val="both"/>
              <w:rPr>
                <w:sz w:val="28"/>
                <w:szCs w:val="28"/>
              </w:rPr>
            </w:pPr>
            <w:r w:rsidRPr="00E12165">
              <w:rPr>
                <w:b/>
                <w:bCs/>
                <w:color w:val="FFC142"/>
                <w:sz w:val="28"/>
                <w:szCs w:val="28"/>
              </w:rPr>
              <w:t>Primary Care Practitioners</w:t>
            </w:r>
            <w:r w:rsidRPr="0032023A">
              <w:rPr>
                <w:b/>
                <w:bCs/>
                <w:color w:val="FFC142"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Learn on demand anytime</w:t>
            </w:r>
            <w:r w:rsidRPr="0032023A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E2D72" w:rsidRPr="00AF41A2" w14:paraId="1851269A" w14:textId="77777777" w:rsidTr="009708F3">
        <w:trPr>
          <w:trHeight w:hRule="exact" w:val="113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solid" w:color="FFC142" w:fill="FFC000"/>
          </w:tcPr>
          <w:p w14:paraId="46D563FF" w14:textId="77777777" w:rsidR="002E2D72" w:rsidRDefault="002E2D72" w:rsidP="009708F3">
            <w:pPr>
              <w:jc w:val="center"/>
              <w:rPr>
                <w:i/>
                <w:iCs/>
              </w:rPr>
            </w:pPr>
          </w:p>
          <w:p w14:paraId="036A1917" w14:textId="77777777" w:rsidR="002E2D72" w:rsidRPr="00AF41A2" w:rsidRDefault="002E2D72" w:rsidP="009708F3">
            <w:pPr>
              <w:jc w:val="center"/>
              <w:rPr>
                <w:i/>
                <w:iCs/>
              </w:rPr>
            </w:pPr>
          </w:p>
        </w:tc>
      </w:tr>
    </w:tbl>
    <w:p w14:paraId="7C42B1F7" w14:textId="77777777" w:rsidR="002E2D72" w:rsidRDefault="002E2D72" w:rsidP="002E2D72">
      <w:pPr>
        <w:spacing w:after="0" w:line="240" w:lineRule="auto"/>
        <w:jc w:val="both"/>
      </w:pPr>
    </w:p>
    <w:p w14:paraId="25B250A3" w14:textId="77777777" w:rsidR="002E2D72" w:rsidRPr="00455B21" w:rsidRDefault="002E2D72" w:rsidP="002E2D7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b/>
          <w:bCs/>
        </w:rPr>
      </w:pPr>
      <w:r w:rsidRPr="00455B21">
        <w:rPr>
          <w:b/>
          <w:bCs/>
        </w:rPr>
        <w:t xml:space="preserve">Dermatoscopy and Melanomas </w:t>
      </w:r>
      <w:r w:rsidRPr="00455B21">
        <w:t>(free mini course), Skin Cancer Symposiums</w:t>
      </w:r>
      <w:r w:rsidRPr="00455B21">
        <w:rPr>
          <w:b/>
          <w:bCs/>
        </w:rPr>
        <w:t xml:space="preserve"> </w:t>
      </w:r>
    </w:p>
    <w:p w14:paraId="44CC3317" w14:textId="77777777" w:rsidR="002E2D72" w:rsidRPr="00455B21" w:rsidRDefault="002E2D72" w:rsidP="002E2D7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</w:pPr>
      <w:r w:rsidRPr="00455B21">
        <w:rPr>
          <w:b/>
          <w:bCs/>
        </w:rPr>
        <w:t>Introduction to Skin Cancer</w:t>
      </w:r>
      <w:r w:rsidRPr="00455B21">
        <w:t xml:space="preserve">, Skin Cancer College Australasia </w:t>
      </w:r>
    </w:p>
    <w:p w14:paraId="68D0C3D5" w14:textId="77777777" w:rsidR="002E2D72" w:rsidRPr="00455B21" w:rsidRDefault="002E2D72" w:rsidP="002E2D7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b/>
          <w:bCs/>
        </w:rPr>
      </w:pPr>
      <w:r w:rsidRPr="00455B21">
        <w:rPr>
          <w:b/>
          <w:bCs/>
        </w:rPr>
        <w:t>Skin Cancer Medicine</w:t>
      </w:r>
      <w:r w:rsidRPr="00455B21">
        <w:t>,</w:t>
      </w:r>
      <w:r w:rsidRPr="00455B21">
        <w:rPr>
          <w:i/>
          <w:iCs/>
        </w:rPr>
        <w:t xml:space="preserve"> </w:t>
      </w:r>
      <w:proofErr w:type="spellStart"/>
      <w:r w:rsidRPr="00455B21">
        <w:t>HealthCert</w:t>
      </w:r>
      <w:proofErr w:type="spellEnd"/>
      <w:r w:rsidRPr="00455B21">
        <w:rPr>
          <w:b/>
          <w:bCs/>
        </w:rPr>
        <w:t xml:space="preserve"> </w:t>
      </w:r>
    </w:p>
    <w:p w14:paraId="2BF5B159" w14:textId="77777777" w:rsidR="002E2D72" w:rsidRDefault="002E2D72" w:rsidP="002E2D7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b/>
          <w:bCs/>
        </w:rPr>
      </w:pPr>
      <w:r w:rsidRPr="00455B21">
        <w:rPr>
          <w:b/>
          <w:bCs/>
        </w:rPr>
        <w:t>Skin Cancer Surgery</w:t>
      </w:r>
      <w:r>
        <w:rPr>
          <w:b/>
          <w:bCs/>
        </w:rPr>
        <w:t xml:space="preserve">, </w:t>
      </w:r>
      <w:proofErr w:type="spellStart"/>
      <w:r w:rsidRPr="00455B21">
        <w:t>HealthCert</w:t>
      </w:r>
      <w:proofErr w:type="spellEnd"/>
    </w:p>
    <w:p w14:paraId="0BA17D8D" w14:textId="77777777" w:rsidR="002E2D72" w:rsidRPr="00455B21" w:rsidRDefault="002E2D72" w:rsidP="002E2D7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b/>
          <w:bCs/>
        </w:rPr>
      </w:pPr>
      <w:proofErr w:type="spellStart"/>
      <w:r w:rsidRPr="00455B21">
        <w:rPr>
          <w:b/>
          <w:bCs/>
        </w:rPr>
        <w:t>Dermoscopy</w:t>
      </w:r>
      <w:proofErr w:type="spellEnd"/>
      <w:r w:rsidRPr="00455B21">
        <w:t xml:space="preserve">, </w:t>
      </w:r>
      <w:proofErr w:type="spellStart"/>
      <w:r w:rsidRPr="00455B21">
        <w:t>HealthCert</w:t>
      </w:r>
      <w:proofErr w:type="spellEnd"/>
      <w:r w:rsidRPr="00455B21">
        <w:t xml:space="preserve"> </w:t>
      </w:r>
    </w:p>
    <w:p w14:paraId="4D5A3202" w14:textId="77777777" w:rsidR="002E2D72" w:rsidRPr="00455B21" w:rsidRDefault="002E2D72" w:rsidP="002E2D7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b/>
          <w:bCs/>
        </w:rPr>
      </w:pPr>
      <w:r w:rsidRPr="00455B21">
        <w:rPr>
          <w:b/>
          <w:bCs/>
        </w:rPr>
        <w:t>Advanced Certificate of Dermatoscopy</w:t>
      </w:r>
      <w:r w:rsidRPr="00455B21">
        <w:t>, Skin Cancer Symposiums</w:t>
      </w:r>
      <w:r w:rsidRPr="00455B21">
        <w:rPr>
          <w:b/>
          <w:bCs/>
          <w:i/>
          <w:iCs/>
        </w:rPr>
        <w:t xml:space="preserve"> </w:t>
      </w:r>
    </w:p>
    <w:p w14:paraId="183D61E0" w14:textId="77777777" w:rsidR="002E2D72" w:rsidRPr="00455B21" w:rsidRDefault="002E2D72" w:rsidP="002E2D7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b/>
          <w:bCs/>
        </w:rPr>
      </w:pPr>
      <w:r w:rsidRPr="00455B21">
        <w:rPr>
          <w:b/>
          <w:bCs/>
        </w:rPr>
        <w:t xml:space="preserve">Advanced Certificate of </w:t>
      </w:r>
      <w:proofErr w:type="spellStart"/>
      <w:r w:rsidRPr="00455B21">
        <w:rPr>
          <w:b/>
          <w:bCs/>
        </w:rPr>
        <w:t>Dermoscopy</w:t>
      </w:r>
      <w:proofErr w:type="spellEnd"/>
      <w:r w:rsidRPr="00455B21">
        <w:rPr>
          <w:b/>
          <w:bCs/>
        </w:rPr>
        <w:t xml:space="preserve"> for Dermatology</w:t>
      </w:r>
      <w:r w:rsidRPr="00455B21">
        <w:t xml:space="preserve">, </w:t>
      </w:r>
      <w:proofErr w:type="spellStart"/>
      <w:r w:rsidRPr="00455B21">
        <w:t>HealthCert</w:t>
      </w:r>
      <w:proofErr w:type="spellEnd"/>
      <w:r w:rsidRPr="00455B21">
        <w:rPr>
          <w:b/>
          <w:bCs/>
        </w:rPr>
        <w:t xml:space="preserve"> </w:t>
      </w:r>
    </w:p>
    <w:p w14:paraId="05E09E7A" w14:textId="77777777" w:rsidR="002E2D72" w:rsidRPr="00455B21" w:rsidRDefault="002E2D72" w:rsidP="002E2D7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b/>
          <w:bCs/>
        </w:rPr>
      </w:pPr>
      <w:r w:rsidRPr="00455B21">
        <w:rPr>
          <w:b/>
          <w:bCs/>
        </w:rPr>
        <w:t xml:space="preserve">Medical Certificate of </w:t>
      </w:r>
      <w:proofErr w:type="spellStart"/>
      <w:r w:rsidRPr="00455B21">
        <w:rPr>
          <w:b/>
          <w:bCs/>
        </w:rPr>
        <w:t>Dermoscopy</w:t>
      </w:r>
      <w:proofErr w:type="spellEnd"/>
      <w:r w:rsidRPr="00455B21">
        <w:rPr>
          <w:b/>
          <w:bCs/>
        </w:rPr>
        <w:t xml:space="preserve"> for Dermatology</w:t>
      </w:r>
      <w:r w:rsidRPr="00455B21">
        <w:t xml:space="preserve">, </w:t>
      </w:r>
      <w:proofErr w:type="spellStart"/>
      <w:r w:rsidRPr="00455B21">
        <w:t>HealthCert</w:t>
      </w:r>
      <w:proofErr w:type="spellEnd"/>
      <w:r w:rsidRPr="00455B21">
        <w:t xml:space="preserve"> </w:t>
      </w:r>
    </w:p>
    <w:p w14:paraId="152C6878" w14:textId="77777777" w:rsidR="002E2D72" w:rsidRPr="00455B21" w:rsidRDefault="002E2D72" w:rsidP="002E2D7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b/>
          <w:bCs/>
        </w:rPr>
      </w:pPr>
      <w:r w:rsidRPr="00455B21">
        <w:rPr>
          <w:b/>
          <w:bCs/>
        </w:rPr>
        <w:t>Dermatoscopy Masterclass</w:t>
      </w:r>
      <w:r w:rsidRPr="00455B21">
        <w:t>, Skin Cancer Symposiums</w:t>
      </w:r>
    </w:p>
    <w:p w14:paraId="63B07545" w14:textId="77777777" w:rsidR="002E2D72" w:rsidRPr="00455B21" w:rsidRDefault="002E2D72" w:rsidP="002E2D7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b/>
          <w:bCs/>
        </w:rPr>
      </w:pPr>
      <w:r w:rsidRPr="00455B21">
        <w:rPr>
          <w:b/>
          <w:bCs/>
        </w:rPr>
        <w:t xml:space="preserve">Masterclass in </w:t>
      </w:r>
      <w:proofErr w:type="spellStart"/>
      <w:r w:rsidRPr="00455B21">
        <w:rPr>
          <w:b/>
          <w:bCs/>
        </w:rPr>
        <w:t>Dermoscopy</w:t>
      </w:r>
      <w:proofErr w:type="spellEnd"/>
      <w:r w:rsidRPr="00455B21">
        <w:t xml:space="preserve">, </w:t>
      </w:r>
      <w:proofErr w:type="spellStart"/>
      <w:r w:rsidRPr="00455B21">
        <w:t>HealthCert</w:t>
      </w:r>
      <w:proofErr w:type="spellEnd"/>
    </w:p>
    <w:p w14:paraId="038FC252" w14:textId="77777777" w:rsidR="002E2D72" w:rsidRPr="00544A22" w:rsidRDefault="002E2D72" w:rsidP="002E2D7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b/>
          <w:bCs/>
        </w:rPr>
      </w:pPr>
      <w:r w:rsidRPr="00544A22">
        <w:rPr>
          <w:b/>
          <w:bCs/>
        </w:rPr>
        <w:t xml:space="preserve">Advanced Certificate of Histopathology for </w:t>
      </w:r>
      <w:proofErr w:type="spellStart"/>
      <w:r w:rsidRPr="00544A22">
        <w:rPr>
          <w:b/>
          <w:bCs/>
        </w:rPr>
        <w:t>Dermoscopy</w:t>
      </w:r>
      <w:proofErr w:type="spellEnd"/>
      <w:r w:rsidRPr="00544A22">
        <w:t xml:space="preserve">, </w:t>
      </w:r>
      <w:proofErr w:type="spellStart"/>
      <w:r w:rsidRPr="00544A22">
        <w:t>HealthCert</w:t>
      </w:r>
      <w:proofErr w:type="spellEnd"/>
      <w:r w:rsidRPr="00544A22">
        <w:rPr>
          <w:b/>
          <w:bCs/>
        </w:rPr>
        <w:t xml:space="preserve"> </w:t>
      </w:r>
    </w:p>
    <w:p w14:paraId="3D1E66A2" w14:textId="77777777" w:rsidR="002E2D72" w:rsidRPr="00544A22" w:rsidRDefault="002E2D72" w:rsidP="002E2D7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</w:pPr>
      <w:r w:rsidRPr="00544A22">
        <w:rPr>
          <w:b/>
          <w:bCs/>
        </w:rPr>
        <w:t>Professional Certificate of Advanced Dermatoscopy</w:t>
      </w:r>
      <w:r w:rsidRPr="00544A22">
        <w:t>, Skin Cancer Symposiums</w:t>
      </w:r>
    </w:p>
    <w:p w14:paraId="52541A16" w14:textId="77777777" w:rsidR="002E2D72" w:rsidRPr="00544A22" w:rsidRDefault="002E2D72" w:rsidP="002E2D72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b/>
          <w:bCs/>
        </w:rPr>
      </w:pPr>
      <w:r w:rsidRPr="00544A22">
        <w:rPr>
          <w:b/>
          <w:bCs/>
        </w:rPr>
        <w:t>General Practice Fellowship Certificate of Advanced Dermatoscopy</w:t>
      </w:r>
      <w:r w:rsidRPr="00544A22">
        <w:t>, Skin Cancer Symposiums</w:t>
      </w:r>
    </w:p>
    <w:p w14:paraId="452AD826" w14:textId="77777777" w:rsidR="002E2D72" w:rsidRDefault="002E2D72" w:rsidP="009E6B9E">
      <w:pPr>
        <w:spacing w:after="0" w:line="240" w:lineRule="auto"/>
      </w:pPr>
    </w:p>
    <w:p w14:paraId="784682CC" w14:textId="77777777" w:rsidR="00455B21" w:rsidRDefault="00455B21" w:rsidP="009E6B9E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9629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shd w:val="clear" w:color="FFFFCC" w:fill="000000" w:themeFill="text1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9"/>
      </w:tblGrid>
      <w:tr w:rsidR="004C6B65" w:rsidRPr="00AF41A2" w14:paraId="487A79BF" w14:textId="77777777" w:rsidTr="0032023A">
        <w:trPr>
          <w:trHeight w:hRule="exact" w:val="851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FFFFCC" w:fill="000000" w:themeFill="text1"/>
            <w:vAlign w:val="center"/>
          </w:tcPr>
          <w:p w14:paraId="40AD03E0" w14:textId="2CCC95CD" w:rsidR="004C6B65" w:rsidRPr="0032023A" w:rsidRDefault="00D261A6" w:rsidP="009E6B9E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C142"/>
                <w:sz w:val="28"/>
                <w:szCs w:val="28"/>
              </w:rPr>
              <w:t>Skin</w:t>
            </w:r>
            <w:r w:rsidR="004C6B65" w:rsidRPr="0032023A">
              <w:rPr>
                <w:b/>
                <w:bCs/>
                <w:color w:val="FFC142"/>
                <w:sz w:val="28"/>
                <w:szCs w:val="28"/>
              </w:rPr>
              <w:t xml:space="preserve"> Matters: </w:t>
            </w:r>
            <w:r w:rsidR="004C6B65" w:rsidRPr="0032023A">
              <w:rPr>
                <w:b/>
                <w:bCs/>
                <w:sz w:val="28"/>
                <w:szCs w:val="28"/>
              </w:rPr>
              <w:t xml:space="preserve">In the News </w:t>
            </w:r>
          </w:p>
        </w:tc>
      </w:tr>
      <w:tr w:rsidR="004C6B65" w:rsidRPr="00AF41A2" w14:paraId="68F257C2" w14:textId="77777777" w:rsidTr="0032023A">
        <w:trPr>
          <w:trHeight w:hRule="exact" w:val="113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FFC000"/>
              <w:bottom w:val="single" w:sz="18" w:space="0" w:color="FFC000"/>
              <w:right w:val="single" w:sz="18" w:space="0" w:color="FFC000"/>
            </w:tcBorders>
            <w:shd w:val="solid" w:color="FFC142" w:fill="FFC000"/>
          </w:tcPr>
          <w:p w14:paraId="1D9D7845" w14:textId="77777777" w:rsidR="004C6B65" w:rsidRDefault="004C6B65" w:rsidP="009E6B9E">
            <w:pPr>
              <w:jc w:val="center"/>
              <w:rPr>
                <w:i/>
                <w:iCs/>
              </w:rPr>
            </w:pPr>
          </w:p>
          <w:p w14:paraId="3D1BA76A" w14:textId="77777777" w:rsidR="004C6B65" w:rsidRPr="00AF41A2" w:rsidRDefault="004C6B65" w:rsidP="009E6B9E">
            <w:pPr>
              <w:jc w:val="center"/>
              <w:rPr>
                <w:i/>
                <w:iCs/>
              </w:rPr>
            </w:pPr>
          </w:p>
        </w:tc>
      </w:tr>
    </w:tbl>
    <w:p w14:paraId="1E9C1937" w14:textId="77777777" w:rsidR="001F40E5" w:rsidRDefault="001F40E5" w:rsidP="009E6B9E">
      <w:pPr>
        <w:spacing w:after="0" w:line="240" w:lineRule="auto"/>
        <w:jc w:val="both"/>
        <w:rPr>
          <w:b/>
          <w:bCs/>
        </w:rPr>
      </w:pPr>
    </w:p>
    <w:p w14:paraId="449A0E44" w14:textId="728A67BE" w:rsidR="006D56B1" w:rsidRPr="007629C5" w:rsidRDefault="006D56B1" w:rsidP="009E6B9E">
      <w:pPr>
        <w:spacing w:after="0" w:line="240" w:lineRule="auto"/>
        <w:jc w:val="both"/>
      </w:pPr>
      <w:r w:rsidRPr="00860FF2">
        <w:t xml:space="preserve">Keep up </w:t>
      </w:r>
      <w:r w:rsidR="009E6B9E" w:rsidRPr="00860FF2">
        <w:t xml:space="preserve">to date </w:t>
      </w:r>
      <w:r w:rsidRPr="00860FF2">
        <w:t xml:space="preserve">with the latest </w:t>
      </w:r>
      <w:r w:rsidR="009E6B9E" w:rsidRPr="00860FF2">
        <w:t>s</w:t>
      </w:r>
      <w:r w:rsidRPr="00860FF2">
        <w:t xml:space="preserve">kin </w:t>
      </w:r>
      <w:r w:rsidR="009E6B9E" w:rsidRPr="00860FF2">
        <w:t>c</w:t>
      </w:r>
      <w:r w:rsidRPr="00860FF2">
        <w:t>ancer news</w:t>
      </w:r>
      <w:r w:rsidR="009E6B9E" w:rsidRPr="00860FF2">
        <w:t>.</w:t>
      </w:r>
      <w:r w:rsidRPr="00860FF2">
        <w:t xml:space="preserve"> Read these articles and more on our </w:t>
      </w:r>
      <w:hyperlink r:id="rId20" w:history="1">
        <w:r w:rsidRPr="00925536">
          <w:rPr>
            <w:rStyle w:val="Hyperlink"/>
          </w:rPr>
          <w:t>website</w:t>
        </w:r>
      </w:hyperlink>
      <w:r w:rsidR="009E6B9E" w:rsidRPr="00860FF2">
        <w:t>:</w:t>
      </w:r>
    </w:p>
    <w:p w14:paraId="754460B9" w14:textId="77777777" w:rsidR="006D56B1" w:rsidRDefault="006D56B1" w:rsidP="009E6B9E">
      <w:pPr>
        <w:pStyle w:val="ListParagraph"/>
        <w:spacing w:line="240" w:lineRule="auto"/>
        <w:ind w:left="360"/>
        <w:jc w:val="both"/>
      </w:pPr>
    </w:p>
    <w:p w14:paraId="64D5648C" w14:textId="76430BDF" w:rsidR="001351C3" w:rsidRPr="004619F0" w:rsidRDefault="001351C3" w:rsidP="001351C3">
      <w:pPr>
        <w:pStyle w:val="ListParagraph"/>
        <w:numPr>
          <w:ilvl w:val="0"/>
          <w:numId w:val="7"/>
        </w:numPr>
        <w:spacing w:after="40" w:line="240" w:lineRule="auto"/>
        <w:ind w:left="357" w:hanging="357"/>
        <w:contextualSpacing w:val="0"/>
        <w:jc w:val="both"/>
        <w:rPr>
          <w:i/>
          <w:iCs/>
        </w:rPr>
      </w:pPr>
      <w:r w:rsidRPr="004619F0">
        <w:rPr>
          <w:i/>
          <w:iCs/>
        </w:rPr>
        <w:t>Experts call for update to melanoma imaging guidelines</w:t>
      </w:r>
      <w:r w:rsidR="004619F0" w:rsidRPr="004619F0">
        <w:rPr>
          <w:i/>
          <w:iCs/>
        </w:rPr>
        <w:t xml:space="preserve">, </w:t>
      </w:r>
      <w:r w:rsidR="004619F0" w:rsidRPr="004619F0">
        <w:t>Melanoma and Cutaneous Oncology</w:t>
      </w:r>
      <w:r w:rsidR="004619F0">
        <w:t xml:space="preserve">     </w:t>
      </w:r>
      <w:hyperlink r:id="rId21" w:history="1">
        <w:r w:rsidRPr="00825D69">
          <w:rPr>
            <w:rStyle w:val="Hyperlink"/>
          </w:rPr>
          <w:t>Read article</w:t>
        </w:r>
      </w:hyperlink>
    </w:p>
    <w:p w14:paraId="26D3075B" w14:textId="17FAFA20" w:rsidR="00D55DE4" w:rsidRPr="00825D69" w:rsidRDefault="00D55DE4" w:rsidP="00D55DE4">
      <w:pPr>
        <w:pStyle w:val="ListParagraph"/>
        <w:numPr>
          <w:ilvl w:val="0"/>
          <w:numId w:val="7"/>
        </w:numPr>
        <w:spacing w:after="40" w:line="240" w:lineRule="auto"/>
        <w:ind w:left="357" w:hanging="357"/>
        <w:contextualSpacing w:val="0"/>
        <w:jc w:val="both"/>
        <w:rPr>
          <w:rStyle w:val="Hyperlink"/>
          <w:color w:val="auto"/>
        </w:rPr>
      </w:pPr>
      <w:r w:rsidRPr="00825D69">
        <w:rPr>
          <w:i/>
          <w:iCs/>
        </w:rPr>
        <w:t xml:space="preserve">Sunscreen remains key in preventing skin cancer in </w:t>
      </w:r>
      <w:proofErr w:type="spellStart"/>
      <w:r w:rsidRPr="00825D69">
        <w:rPr>
          <w:i/>
          <w:iCs/>
        </w:rPr>
        <w:t>immunocompentent</w:t>
      </w:r>
      <w:proofErr w:type="spellEnd"/>
      <w:r w:rsidRPr="00825D69">
        <w:rPr>
          <w:i/>
          <w:iCs/>
        </w:rPr>
        <w:t xml:space="preserve"> adults</w:t>
      </w:r>
      <w:r w:rsidR="0071742A" w:rsidRPr="0071742A">
        <w:t>, Clinical and Experimental Dermatology</w:t>
      </w:r>
      <w:r w:rsidR="00F51720" w:rsidRPr="00825D69">
        <w:rPr>
          <w:rStyle w:val="Hyperlink"/>
        </w:rPr>
        <w:t xml:space="preserve">     </w:t>
      </w:r>
      <w:hyperlink r:id="rId22" w:history="1">
        <w:r w:rsidR="00F51720" w:rsidRPr="00825D69">
          <w:rPr>
            <w:rStyle w:val="Hyperlink"/>
          </w:rPr>
          <w:t>Read article</w:t>
        </w:r>
      </w:hyperlink>
    </w:p>
    <w:p w14:paraId="50FC84A2" w14:textId="6840F59C" w:rsidR="00E944CA" w:rsidRPr="00E944CA" w:rsidRDefault="00E944CA" w:rsidP="00E944CA">
      <w:pPr>
        <w:pStyle w:val="ListParagraph"/>
        <w:numPr>
          <w:ilvl w:val="0"/>
          <w:numId w:val="7"/>
        </w:numPr>
        <w:spacing w:after="40" w:line="240" w:lineRule="auto"/>
        <w:ind w:left="357" w:hanging="357"/>
        <w:contextualSpacing w:val="0"/>
        <w:jc w:val="both"/>
        <w:rPr>
          <w:i/>
          <w:iCs/>
        </w:rPr>
      </w:pPr>
      <w:r w:rsidRPr="00825D69">
        <w:rPr>
          <w:i/>
          <w:iCs/>
        </w:rPr>
        <w:lastRenderedPageBreak/>
        <w:t xml:space="preserve">Making </w:t>
      </w:r>
      <w:r w:rsidRPr="00E944CA">
        <w:rPr>
          <w:i/>
          <w:iCs/>
        </w:rPr>
        <w:t xml:space="preserve">UV visible: </w:t>
      </w:r>
      <w:proofErr w:type="gramStart"/>
      <w:r w:rsidRPr="00E944CA">
        <w:rPr>
          <w:i/>
          <w:iCs/>
        </w:rPr>
        <w:t>a</w:t>
      </w:r>
      <w:proofErr w:type="gramEnd"/>
      <w:r w:rsidRPr="00E944CA">
        <w:rPr>
          <w:i/>
          <w:iCs/>
        </w:rPr>
        <w:t xml:space="preserve"> NSW prevention campaign targeting young adults</w:t>
      </w:r>
      <w:r w:rsidR="00DE504B">
        <w:rPr>
          <w:i/>
          <w:iCs/>
        </w:rPr>
        <w:t xml:space="preserve">, </w:t>
      </w:r>
      <w:r w:rsidR="00DE504B" w:rsidRPr="00DE504B">
        <w:t>Public Health Research &amp; Practice</w:t>
      </w:r>
      <w:r>
        <w:rPr>
          <w:i/>
          <w:iCs/>
        </w:rPr>
        <w:t xml:space="preserve">     </w:t>
      </w:r>
      <w:hyperlink r:id="rId23" w:history="1">
        <w:r w:rsidRPr="00E944CA">
          <w:rPr>
            <w:rStyle w:val="Hyperlink"/>
          </w:rPr>
          <w:t>Read article</w:t>
        </w:r>
      </w:hyperlink>
    </w:p>
    <w:p w14:paraId="5B1E0740" w14:textId="0FA66177" w:rsidR="00D45999" w:rsidRPr="00D45999" w:rsidRDefault="00D45999" w:rsidP="00D45999">
      <w:pPr>
        <w:pStyle w:val="ListParagraph"/>
        <w:numPr>
          <w:ilvl w:val="0"/>
          <w:numId w:val="7"/>
        </w:numPr>
        <w:spacing w:after="40" w:line="240" w:lineRule="auto"/>
        <w:ind w:left="357" w:hanging="357"/>
        <w:contextualSpacing w:val="0"/>
        <w:jc w:val="both"/>
        <w:rPr>
          <w:i/>
          <w:iCs/>
        </w:rPr>
      </w:pPr>
      <w:r w:rsidRPr="00D45999">
        <w:rPr>
          <w:i/>
          <w:iCs/>
        </w:rPr>
        <w:t>Genetics improves melanoma risk prediction</w:t>
      </w:r>
      <w:r w:rsidR="001D0F47">
        <w:rPr>
          <w:i/>
          <w:iCs/>
        </w:rPr>
        <w:t xml:space="preserve">, </w:t>
      </w:r>
      <w:r w:rsidR="001D0F47" w:rsidRPr="001D0F47">
        <w:t>British Journal of Dermatology</w:t>
      </w:r>
      <w:r>
        <w:rPr>
          <w:i/>
          <w:iCs/>
        </w:rPr>
        <w:t xml:space="preserve">     </w:t>
      </w:r>
      <w:hyperlink r:id="rId24" w:history="1">
        <w:r w:rsidRPr="00D45999">
          <w:rPr>
            <w:rStyle w:val="Hyperlink"/>
          </w:rPr>
          <w:t>Read article</w:t>
        </w:r>
      </w:hyperlink>
    </w:p>
    <w:p w14:paraId="412A20F7" w14:textId="47C5B47E" w:rsidR="00241B2F" w:rsidRPr="00241B2F" w:rsidRDefault="00241B2F" w:rsidP="00241B2F">
      <w:pPr>
        <w:pStyle w:val="ListParagraph"/>
        <w:numPr>
          <w:ilvl w:val="0"/>
          <w:numId w:val="7"/>
        </w:numPr>
        <w:spacing w:after="40" w:line="240" w:lineRule="auto"/>
        <w:ind w:left="357" w:hanging="357"/>
        <w:contextualSpacing w:val="0"/>
        <w:jc w:val="both"/>
        <w:rPr>
          <w:i/>
          <w:iCs/>
        </w:rPr>
      </w:pPr>
      <w:r w:rsidRPr="00241B2F">
        <w:rPr>
          <w:i/>
          <w:iCs/>
        </w:rPr>
        <w:t>Nurse-led models improve access to early skin cancer detection in regional communities</w:t>
      </w:r>
      <w:r w:rsidR="00655A30">
        <w:rPr>
          <w:i/>
          <w:iCs/>
        </w:rPr>
        <w:t xml:space="preserve">, </w:t>
      </w:r>
      <w:r w:rsidR="00655A30" w:rsidRPr="00655A30">
        <w:t>Australian Journal of Rural Health</w:t>
      </w:r>
      <w:r>
        <w:rPr>
          <w:i/>
          <w:iCs/>
        </w:rPr>
        <w:t xml:space="preserve">     </w:t>
      </w:r>
      <w:hyperlink r:id="rId25" w:history="1">
        <w:r w:rsidRPr="00241B2F">
          <w:rPr>
            <w:rStyle w:val="Hyperlink"/>
          </w:rPr>
          <w:t>Read more</w:t>
        </w:r>
      </w:hyperlink>
    </w:p>
    <w:p w14:paraId="4906FD7F" w14:textId="6BBB3A5B" w:rsidR="00E22931" w:rsidRPr="00E22931" w:rsidRDefault="0048577D" w:rsidP="00E22931">
      <w:pPr>
        <w:pStyle w:val="ListParagraph"/>
        <w:numPr>
          <w:ilvl w:val="0"/>
          <w:numId w:val="7"/>
        </w:numPr>
        <w:spacing w:after="40" w:line="240" w:lineRule="auto"/>
        <w:ind w:left="357" w:hanging="357"/>
        <w:contextualSpacing w:val="0"/>
        <w:jc w:val="both"/>
        <w:rPr>
          <w:i/>
          <w:iCs/>
        </w:rPr>
      </w:pPr>
      <w:r>
        <w:rPr>
          <w:i/>
          <w:iCs/>
        </w:rPr>
        <w:t>Unclear link between occupational sun exposure and melanoma risk</w:t>
      </w:r>
      <w:r w:rsidR="00655A30">
        <w:rPr>
          <w:i/>
          <w:iCs/>
        </w:rPr>
        <w:t xml:space="preserve">, </w:t>
      </w:r>
      <w:r w:rsidR="00655A30" w:rsidRPr="00655A30">
        <w:t>Australasian Journal of Dermatology</w:t>
      </w:r>
      <w:r w:rsidR="009A5795">
        <w:t xml:space="preserve">     </w:t>
      </w:r>
      <w:hyperlink r:id="rId26" w:history="1">
        <w:r w:rsidR="009A5795" w:rsidRPr="009A5795">
          <w:rPr>
            <w:rStyle w:val="Hyperlink"/>
          </w:rPr>
          <w:t>Read article</w:t>
        </w:r>
      </w:hyperlink>
    </w:p>
    <w:p w14:paraId="0453BAFE" w14:textId="77777777" w:rsidR="008F66C9" w:rsidRDefault="008F66C9" w:rsidP="009E6B9E">
      <w:pPr>
        <w:spacing w:after="0" w:line="240" w:lineRule="auto"/>
        <w:jc w:val="both"/>
        <w:rPr>
          <w:b/>
          <w:bCs/>
        </w:rPr>
      </w:pPr>
    </w:p>
    <w:p w14:paraId="3D122BEB" w14:textId="77777777" w:rsidR="00974493" w:rsidRDefault="00974493" w:rsidP="009E6B9E">
      <w:pPr>
        <w:spacing w:after="0" w:line="240" w:lineRule="auto"/>
        <w:jc w:val="both"/>
        <w:rPr>
          <w:b/>
          <w:bCs/>
        </w:rPr>
      </w:pPr>
    </w:p>
    <w:p w14:paraId="110B0E2C" w14:textId="77777777" w:rsidR="00974493" w:rsidRDefault="00974493" w:rsidP="009E6B9E">
      <w:pPr>
        <w:spacing w:after="0" w:line="240" w:lineRule="auto"/>
        <w:jc w:val="both"/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9629" w:type="dxa"/>
        <w:tblBorders>
          <w:top w:val="single" w:sz="18" w:space="0" w:color="FFC142"/>
          <w:left w:val="single" w:sz="18" w:space="0" w:color="FFC142"/>
          <w:bottom w:val="single" w:sz="18" w:space="0" w:color="FFC142"/>
          <w:right w:val="single" w:sz="18" w:space="0" w:color="FFC142"/>
          <w:insideH w:val="single" w:sz="18" w:space="0" w:color="FFC142"/>
          <w:insideV w:val="single" w:sz="18" w:space="0" w:color="FFC142"/>
        </w:tblBorders>
        <w:shd w:val="solid" w:color="FFC142" w:fill="FFC000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29"/>
      </w:tblGrid>
      <w:tr w:rsidR="0025593B" w14:paraId="349F1153" w14:textId="77777777" w:rsidTr="0032023A">
        <w:trPr>
          <w:trHeight w:val="807"/>
        </w:trPr>
        <w:tc>
          <w:tcPr>
            <w:tcW w:w="9563" w:type="dxa"/>
            <w:shd w:val="solid" w:color="FFC142" w:fill="FFC000"/>
          </w:tcPr>
          <w:p w14:paraId="19B69C15" w14:textId="081B06F2" w:rsidR="0025593B" w:rsidRDefault="00003B1C" w:rsidP="009E6B9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Please s</w:t>
            </w:r>
            <w:r w:rsidR="0025593B" w:rsidRPr="0092316B">
              <w:rPr>
                <w:b/>
                <w:bCs/>
                <w:sz w:val="32"/>
                <w:szCs w:val="32"/>
              </w:rPr>
              <w:t xml:space="preserve">upport our work to help save </w:t>
            </w:r>
          </w:p>
          <w:p w14:paraId="0D8E99B7" w14:textId="0D0DFE46" w:rsidR="0025593B" w:rsidRPr="0092316B" w:rsidRDefault="0025593B" w:rsidP="009E6B9E">
            <w:pPr>
              <w:jc w:val="center"/>
              <w:rPr>
                <w:b/>
                <w:bCs/>
                <w:sz w:val="32"/>
                <w:szCs w:val="32"/>
              </w:rPr>
            </w:pPr>
            <w:r w:rsidRPr="0092316B">
              <w:rPr>
                <w:b/>
                <w:bCs/>
                <w:sz w:val="32"/>
                <w:szCs w:val="32"/>
              </w:rPr>
              <w:t xml:space="preserve">New Zealanders from </w:t>
            </w:r>
            <w:r w:rsidR="00121055">
              <w:rPr>
                <w:b/>
                <w:bCs/>
                <w:sz w:val="32"/>
                <w:szCs w:val="32"/>
              </w:rPr>
              <w:t>s</w:t>
            </w:r>
            <w:r w:rsidRPr="0092316B">
              <w:rPr>
                <w:b/>
                <w:bCs/>
                <w:sz w:val="32"/>
                <w:szCs w:val="32"/>
              </w:rPr>
              <w:t xml:space="preserve">kin </w:t>
            </w:r>
            <w:r w:rsidR="00121055">
              <w:rPr>
                <w:b/>
                <w:bCs/>
                <w:sz w:val="32"/>
                <w:szCs w:val="32"/>
              </w:rPr>
              <w:t>c</w:t>
            </w:r>
            <w:r w:rsidRPr="0092316B">
              <w:rPr>
                <w:b/>
                <w:bCs/>
                <w:sz w:val="32"/>
                <w:szCs w:val="32"/>
              </w:rPr>
              <w:t>ancer</w:t>
            </w:r>
            <w:r w:rsidR="0084046D">
              <w:rPr>
                <w:b/>
                <w:bCs/>
                <w:sz w:val="32"/>
                <w:szCs w:val="32"/>
              </w:rPr>
              <w:t>.</w:t>
            </w:r>
          </w:p>
          <w:p w14:paraId="32ABC1EC" w14:textId="77777777" w:rsidR="0025593B" w:rsidRDefault="0025593B" w:rsidP="009E6B9E">
            <w:pPr>
              <w:jc w:val="center"/>
              <w:rPr>
                <w:b/>
                <w:bCs/>
              </w:rPr>
            </w:pPr>
          </w:p>
          <w:p w14:paraId="023B364E" w14:textId="51DA2C0F" w:rsidR="0025593B" w:rsidRPr="0092316B" w:rsidRDefault="00003B1C" w:rsidP="009E6B9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</w:t>
            </w:r>
            <w:r w:rsidR="0025593B" w:rsidRPr="0092316B">
              <w:rPr>
                <w:b/>
                <w:bCs/>
                <w:sz w:val="32"/>
                <w:szCs w:val="32"/>
              </w:rPr>
              <w:t xml:space="preserve">lick </w:t>
            </w:r>
            <w:hyperlink r:id="rId27" w:history="1">
              <w:r w:rsidR="0025593B" w:rsidRPr="00E54E84">
                <w:rPr>
                  <w:rStyle w:val="Hyperlink"/>
                  <w:bCs/>
                  <w:sz w:val="32"/>
                  <w:szCs w:val="32"/>
                </w:rPr>
                <w:t>here</w:t>
              </w:r>
            </w:hyperlink>
            <w:r w:rsidR="0025593B" w:rsidRPr="0092316B">
              <w:rPr>
                <w:b/>
                <w:bCs/>
                <w:sz w:val="32"/>
                <w:szCs w:val="32"/>
              </w:rPr>
              <w:t xml:space="preserve"> to donate now</w:t>
            </w:r>
          </w:p>
        </w:tc>
      </w:tr>
    </w:tbl>
    <w:p w14:paraId="1CB21BD8" w14:textId="77777777" w:rsidR="00E10903" w:rsidRDefault="00E10903" w:rsidP="009E6B9E">
      <w:pPr>
        <w:spacing w:after="0" w:line="240" w:lineRule="auto"/>
        <w:jc w:val="both"/>
        <w:rPr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9629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shd w:val="clear" w:color="FFFFCC" w:fill="000000" w:themeFill="text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A557BB" w:rsidRPr="00AF41A2" w14:paraId="651F2A5E" w14:textId="77777777" w:rsidTr="005B0718">
        <w:trPr>
          <w:trHeight w:hRule="exact" w:val="1985"/>
        </w:trPr>
        <w:tc>
          <w:tcPr>
            <w:tcW w:w="96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FFFFCC" w:fill="000000" w:themeFill="text1"/>
          </w:tcPr>
          <w:p w14:paraId="375C7953" w14:textId="39194D14" w:rsidR="005B0718" w:rsidRPr="005B0718" w:rsidRDefault="005B0718" w:rsidP="009E6B9E">
            <w:pPr>
              <w:jc w:val="center"/>
              <w:rPr>
                <w:i/>
                <w:iCs/>
                <w:sz w:val="12"/>
                <w:szCs w:val="12"/>
              </w:rPr>
            </w:pPr>
          </w:p>
          <w:p w14:paraId="0BA7F694" w14:textId="41B0B33C" w:rsidR="000A2EB4" w:rsidRPr="000A2EB4" w:rsidRDefault="000A2EB4" w:rsidP="000A2EB4">
            <w:pPr>
              <w:jc w:val="center"/>
              <w:rPr>
                <w:noProof/>
              </w:rPr>
            </w:pPr>
            <w:r w:rsidRPr="000A2EB4">
              <w:rPr>
                <w:noProof/>
              </w:rPr>
              <w:drawing>
                <wp:inline distT="0" distB="0" distL="0" distR="0" wp14:anchorId="4EF44280" wp14:editId="6274076F">
                  <wp:extent cx="2063517" cy="800100"/>
                  <wp:effectExtent l="0" t="0" r="0" b="0"/>
                  <wp:docPr id="148139196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791" cy="8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39FE31" w14:textId="77777777" w:rsidR="005B0718" w:rsidRPr="00003B1C" w:rsidRDefault="005B0718" w:rsidP="009E6B9E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945C839" w14:textId="37FC80CC" w:rsidR="004C7767" w:rsidRPr="00003B1C" w:rsidRDefault="004C7767" w:rsidP="009E6B9E">
            <w:pPr>
              <w:jc w:val="center"/>
              <w:rPr>
                <w:sz w:val="22"/>
                <w:szCs w:val="22"/>
              </w:rPr>
            </w:pPr>
            <w:hyperlink r:id="rId29" w:history="1">
              <w:r w:rsidRPr="0071356F">
                <w:t>Visit us online</w:t>
              </w:r>
              <w:r w:rsidR="006D56B1" w:rsidRPr="0071356F">
                <w:t xml:space="preserve">   </w:t>
              </w:r>
            </w:hyperlink>
            <w:r w:rsidR="006D56B1" w:rsidRPr="0071356F">
              <w:t xml:space="preserve"> </w:t>
            </w:r>
            <w:hyperlink r:id="rId30" w:history="1">
              <w:r w:rsidR="006D56B1" w:rsidRPr="0071356F">
                <w:t>Contact us</w:t>
              </w:r>
              <w:r w:rsidR="0025593B" w:rsidRPr="0071356F">
                <w:rPr>
                  <w:rStyle w:val="Hyperlink"/>
                  <w:sz w:val="22"/>
                  <w:szCs w:val="22"/>
                </w:rPr>
                <w:t xml:space="preserve"> </w:t>
              </w:r>
              <w:r w:rsidR="006D56B1" w:rsidRPr="0071356F">
                <w:rPr>
                  <w:rStyle w:val="Hyperlink"/>
                  <w:sz w:val="22"/>
                  <w:szCs w:val="22"/>
                </w:rPr>
                <w:t xml:space="preserve">  </w:t>
              </w:r>
              <w:r w:rsidR="0025593B" w:rsidRPr="0071356F">
                <w:rPr>
                  <w:rStyle w:val="Hyperlink"/>
                  <w:sz w:val="22"/>
                  <w:szCs w:val="22"/>
                </w:rPr>
                <w:t xml:space="preserve"> </w:t>
              </w:r>
            </w:hyperlink>
            <w:r w:rsidR="0025593B" w:rsidRPr="00003B1C">
              <w:rPr>
                <w:sz w:val="22"/>
                <w:szCs w:val="22"/>
              </w:rPr>
              <w:t xml:space="preserve"> </w:t>
            </w:r>
            <w:hyperlink r:id="rId31" w:history="1">
              <w:r w:rsidR="00715A5F">
                <w:rPr>
                  <w:sz w:val="22"/>
                  <w:szCs w:val="22"/>
                </w:rPr>
                <w:t xml:space="preserve">Join us </w:t>
              </w:r>
              <w:r w:rsidR="0031323D">
                <w:rPr>
                  <w:sz w:val="22"/>
                  <w:szCs w:val="22"/>
                </w:rPr>
                <w:t>o</w:t>
              </w:r>
              <w:r w:rsidR="00715A5F">
                <w:rPr>
                  <w:sz w:val="22"/>
                  <w:szCs w:val="22"/>
                </w:rPr>
                <w:t>n F</w:t>
              </w:r>
              <w:r w:rsidR="0025593B" w:rsidRPr="00371545">
                <w:t xml:space="preserve">acebook </w:t>
              </w:r>
              <w:r w:rsidR="006D56B1" w:rsidRPr="00371545">
                <w:t xml:space="preserve">  </w:t>
              </w:r>
            </w:hyperlink>
            <w:hyperlink r:id="rId32" w:history="1">
              <w:r w:rsidR="00032E7C" w:rsidRPr="00032E7C">
                <w:t>Connect</w:t>
              </w:r>
              <w:r w:rsidR="00CB5694" w:rsidRPr="00032E7C">
                <w:t xml:space="preserve"> on </w:t>
              </w:r>
              <w:r w:rsidR="00150159" w:rsidRPr="00032E7C">
                <w:t>LinkedIn</w:t>
              </w:r>
            </w:hyperlink>
          </w:p>
        </w:tc>
      </w:tr>
    </w:tbl>
    <w:p w14:paraId="09F5F0B4" w14:textId="77777777" w:rsidR="00526C4C" w:rsidRPr="00655A30" w:rsidRDefault="00526C4C" w:rsidP="00655A30">
      <w:pPr>
        <w:spacing w:after="0" w:line="240" w:lineRule="auto"/>
        <w:jc w:val="both"/>
        <w:rPr>
          <w:b/>
          <w:bCs/>
          <w:sz w:val="2"/>
          <w:szCs w:val="2"/>
        </w:rPr>
      </w:pPr>
    </w:p>
    <w:sectPr w:rsidR="00526C4C" w:rsidRPr="00655A30" w:rsidSect="00A557B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B54"/>
    <w:multiLevelType w:val="hybridMultilevel"/>
    <w:tmpl w:val="E28A4F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355D"/>
    <w:multiLevelType w:val="hybridMultilevel"/>
    <w:tmpl w:val="1BE8D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E2DF9"/>
    <w:multiLevelType w:val="multilevel"/>
    <w:tmpl w:val="A75C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C7DD0"/>
    <w:multiLevelType w:val="hybridMultilevel"/>
    <w:tmpl w:val="E572D5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831DF"/>
    <w:multiLevelType w:val="hybridMultilevel"/>
    <w:tmpl w:val="D710FC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F0153"/>
    <w:multiLevelType w:val="hybridMultilevel"/>
    <w:tmpl w:val="FF6A0892"/>
    <w:lvl w:ilvl="0" w:tplc="AD448196">
      <w:start w:val="1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8D6373"/>
    <w:multiLevelType w:val="hybridMultilevel"/>
    <w:tmpl w:val="14DCA074"/>
    <w:lvl w:ilvl="0" w:tplc="AD448196">
      <w:start w:val="1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D76F6"/>
    <w:multiLevelType w:val="hybridMultilevel"/>
    <w:tmpl w:val="F6C44844"/>
    <w:lvl w:ilvl="0" w:tplc="AD448196">
      <w:start w:val="1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4F0BF6"/>
    <w:multiLevelType w:val="hybridMultilevel"/>
    <w:tmpl w:val="E0D88338"/>
    <w:lvl w:ilvl="0" w:tplc="AD44819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202CD"/>
    <w:multiLevelType w:val="hybridMultilevel"/>
    <w:tmpl w:val="614AAF52"/>
    <w:lvl w:ilvl="0" w:tplc="AD448196">
      <w:start w:val="1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7D318E"/>
    <w:multiLevelType w:val="multilevel"/>
    <w:tmpl w:val="9D12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4E4C33"/>
    <w:multiLevelType w:val="hybridMultilevel"/>
    <w:tmpl w:val="9B0CB490"/>
    <w:lvl w:ilvl="0" w:tplc="6DD01C1E">
      <w:start w:val="1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sz w:val="24"/>
        <w:szCs w:val="24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A2290F"/>
    <w:multiLevelType w:val="hybridMultilevel"/>
    <w:tmpl w:val="C43A63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C5465"/>
    <w:multiLevelType w:val="hybridMultilevel"/>
    <w:tmpl w:val="E9E24548"/>
    <w:lvl w:ilvl="0" w:tplc="AD448196">
      <w:start w:val="1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7656388">
    <w:abstractNumId w:val="8"/>
  </w:num>
  <w:num w:numId="2" w16cid:durableId="1870296259">
    <w:abstractNumId w:val="6"/>
  </w:num>
  <w:num w:numId="3" w16cid:durableId="1635914203">
    <w:abstractNumId w:val="7"/>
  </w:num>
  <w:num w:numId="4" w16cid:durableId="1716002520">
    <w:abstractNumId w:val="13"/>
  </w:num>
  <w:num w:numId="5" w16cid:durableId="817502670">
    <w:abstractNumId w:val="5"/>
  </w:num>
  <w:num w:numId="6" w16cid:durableId="649866411">
    <w:abstractNumId w:val="11"/>
  </w:num>
  <w:num w:numId="7" w16cid:durableId="1959532684">
    <w:abstractNumId w:val="9"/>
  </w:num>
  <w:num w:numId="8" w16cid:durableId="1008755735">
    <w:abstractNumId w:val="0"/>
  </w:num>
  <w:num w:numId="9" w16cid:durableId="458647933">
    <w:abstractNumId w:val="3"/>
  </w:num>
  <w:num w:numId="10" w16cid:durableId="915282784">
    <w:abstractNumId w:val="12"/>
  </w:num>
  <w:num w:numId="11" w16cid:durableId="1603293869">
    <w:abstractNumId w:val="1"/>
  </w:num>
  <w:num w:numId="12" w16cid:durableId="1524783010">
    <w:abstractNumId w:val="4"/>
  </w:num>
  <w:num w:numId="13" w16cid:durableId="491066903">
    <w:abstractNumId w:val="2"/>
  </w:num>
  <w:num w:numId="14" w16cid:durableId="1384526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49"/>
    <w:rsid w:val="000036E1"/>
    <w:rsid w:val="00003B1C"/>
    <w:rsid w:val="00010F5C"/>
    <w:rsid w:val="00012D91"/>
    <w:rsid w:val="00014C38"/>
    <w:rsid w:val="0001509B"/>
    <w:rsid w:val="00015CA0"/>
    <w:rsid w:val="00021DC9"/>
    <w:rsid w:val="00030CA3"/>
    <w:rsid w:val="00032E7C"/>
    <w:rsid w:val="00037EC5"/>
    <w:rsid w:val="0004286B"/>
    <w:rsid w:val="0004363C"/>
    <w:rsid w:val="00051DC8"/>
    <w:rsid w:val="000530B9"/>
    <w:rsid w:val="00055AA0"/>
    <w:rsid w:val="00056822"/>
    <w:rsid w:val="00056CE9"/>
    <w:rsid w:val="00062817"/>
    <w:rsid w:val="000637F5"/>
    <w:rsid w:val="000646CB"/>
    <w:rsid w:val="000668C5"/>
    <w:rsid w:val="0007300A"/>
    <w:rsid w:val="0007483E"/>
    <w:rsid w:val="000749DB"/>
    <w:rsid w:val="00074BD0"/>
    <w:rsid w:val="00081D3D"/>
    <w:rsid w:val="00082D45"/>
    <w:rsid w:val="0009066F"/>
    <w:rsid w:val="00090905"/>
    <w:rsid w:val="00091FEF"/>
    <w:rsid w:val="0009244A"/>
    <w:rsid w:val="000A2EB4"/>
    <w:rsid w:val="000A4F0B"/>
    <w:rsid w:val="000A5137"/>
    <w:rsid w:val="000A61D8"/>
    <w:rsid w:val="000B0388"/>
    <w:rsid w:val="000B1FB4"/>
    <w:rsid w:val="000B342F"/>
    <w:rsid w:val="000B7995"/>
    <w:rsid w:val="000C3B9A"/>
    <w:rsid w:val="000C52D4"/>
    <w:rsid w:val="000C7C61"/>
    <w:rsid w:val="000D2CC7"/>
    <w:rsid w:val="000D5449"/>
    <w:rsid w:val="000D7634"/>
    <w:rsid w:val="000E1085"/>
    <w:rsid w:val="000F0A30"/>
    <w:rsid w:val="000F1E67"/>
    <w:rsid w:val="000F2E37"/>
    <w:rsid w:val="000F3D4A"/>
    <w:rsid w:val="000F5512"/>
    <w:rsid w:val="000F63AC"/>
    <w:rsid w:val="000F7D27"/>
    <w:rsid w:val="001126B1"/>
    <w:rsid w:val="0011301D"/>
    <w:rsid w:val="00121055"/>
    <w:rsid w:val="0012539F"/>
    <w:rsid w:val="00125AFB"/>
    <w:rsid w:val="00125FBE"/>
    <w:rsid w:val="00131DA2"/>
    <w:rsid w:val="001322C1"/>
    <w:rsid w:val="00132C16"/>
    <w:rsid w:val="001351C3"/>
    <w:rsid w:val="00140351"/>
    <w:rsid w:val="00142CF4"/>
    <w:rsid w:val="00143E17"/>
    <w:rsid w:val="00145915"/>
    <w:rsid w:val="00150159"/>
    <w:rsid w:val="00154519"/>
    <w:rsid w:val="00155994"/>
    <w:rsid w:val="00163D3D"/>
    <w:rsid w:val="00167654"/>
    <w:rsid w:val="00180B51"/>
    <w:rsid w:val="00191B33"/>
    <w:rsid w:val="001A0F9C"/>
    <w:rsid w:val="001A273A"/>
    <w:rsid w:val="001A5486"/>
    <w:rsid w:val="001B2221"/>
    <w:rsid w:val="001B798B"/>
    <w:rsid w:val="001C106F"/>
    <w:rsid w:val="001C21F2"/>
    <w:rsid w:val="001C4AF5"/>
    <w:rsid w:val="001C7F6B"/>
    <w:rsid w:val="001D0F47"/>
    <w:rsid w:val="001D498A"/>
    <w:rsid w:val="001D565B"/>
    <w:rsid w:val="001D74BC"/>
    <w:rsid w:val="001E2428"/>
    <w:rsid w:val="001E2987"/>
    <w:rsid w:val="001E5C29"/>
    <w:rsid w:val="001E7C66"/>
    <w:rsid w:val="001F40E5"/>
    <w:rsid w:val="001F5BB6"/>
    <w:rsid w:val="002004B5"/>
    <w:rsid w:val="002069A2"/>
    <w:rsid w:val="00210E49"/>
    <w:rsid w:val="00212D4E"/>
    <w:rsid w:val="00213311"/>
    <w:rsid w:val="00214E9B"/>
    <w:rsid w:val="00231A12"/>
    <w:rsid w:val="002345A8"/>
    <w:rsid w:val="002361A6"/>
    <w:rsid w:val="002375C3"/>
    <w:rsid w:val="002401A5"/>
    <w:rsid w:val="00241630"/>
    <w:rsid w:val="00241B2F"/>
    <w:rsid w:val="00244192"/>
    <w:rsid w:val="00246A25"/>
    <w:rsid w:val="00247AC3"/>
    <w:rsid w:val="00252BE4"/>
    <w:rsid w:val="002531CC"/>
    <w:rsid w:val="0025593B"/>
    <w:rsid w:val="00256CFF"/>
    <w:rsid w:val="00257D0E"/>
    <w:rsid w:val="002608EB"/>
    <w:rsid w:val="0026502F"/>
    <w:rsid w:val="00271944"/>
    <w:rsid w:val="00276E66"/>
    <w:rsid w:val="002803DC"/>
    <w:rsid w:val="002806C6"/>
    <w:rsid w:val="00281A4B"/>
    <w:rsid w:val="0028416E"/>
    <w:rsid w:val="00285057"/>
    <w:rsid w:val="00291080"/>
    <w:rsid w:val="002922C8"/>
    <w:rsid w:val="002922FB"/>
    <w:rsid w:val="002A236D"/>
    <w:rsid w:val="002A3137"/>
    <w:rsid w:val="002B2EC0"/>
    <w:rsid w:val="002B3F24"/>
    <w:rsid w:val="002B4014"/>
    <w:rsid w:val="002C366B"/>
    <w:rsid w:val="002C5E04"/>
    <w:rsid w:val="002D30C5"/>
    <w:rsid w:val="002E09B3"/>
    <w:rsid w:val="002E2D72"/>
    <w:rsid w:val="002E60C2"/>
    <w:rsid w:val="002F67D6"/>
    <w:rsid w:val="00300962"/>
    <w:rsid w:val="00301C32"/>
    <w:rsid w:val="00311EFA"/>
    <w:rsid w:val="0031323D"/>
    <w:rsid w:val="00314F59"/>
    <w:rsid w:val="0032023A"/>
    <w:rsid w:val="003217E0"/>
    <w:rsid w:val="00322494"/>
    <w:rsid w:val="00322DC0"/>
    <w:rsid w:val="003360E2"/>
    <w:rsid w:val="00342A1E"/>
    <w:rsid w:val="00342A64"/>
    <w:rsid w:val="0034680B"/>
    <w:rsid w:val="00356109"/>
    <w:rsid w:val="00356BFB"/>
    <w:rsid w:val="00361249"/>
    <w:rsid w:val="0036404A"/>
    <w:rsid w:val="00366C00"/>
    <w:rsid w:val="0037013D"/>
    <w:rsid w:val="00370658"/>
    <w:rsid w:val="00370B3C"/>
    <w:rsid w:val="00371545"/>
    <w:rsid w:val="00372AD5"/>
    <w:rsid w:val="00374A4F"/>
    <w:rsid w:val="0037678C"/>
    <w:rsid w:val="00380AB4"/>
    <w:rsid w:val="003874ED"/>
    <w:rsid w:val="00392CB1"/>
    <w:rsid w:val="00394175"/>
    <w:rsid w:val="003A1622"/>
    <w:rsid w:val="003A46E7"/>
    <w:rsid w:val="003A523D"/>
    <w:rsid w:val="003A7C88"/>
    <w:rsid w:val="003A7FAF"/>
    <w:rsid w:val="003B1936"/>
    <w:rsid w:val="003C69F1"/>
    <w:rsid w:val="003D6562"/>
    <w:rsid w:val="003D6579"/>
    <w:rsid w:val="003E20F6"/>
    <w:rsid w:val="003E4E1F"/>
    <w:rsid w:val="003E5B04"/>
    <w:rsid w:val="00400652"/>
    <w:rsid w:val="00400DE4"/>
    <w:rsid w:val="00401579"/>
    <w:rsid w:val="00403F7D"/>
    <w:rsid w:val="00406F82"/>
    <w:rsid w:val="00410BB2"/>
    <w:rsid w:val="00413D7B"/>
    <w:rsid w:val="00417C8B"/>
    <w:rsid w:val="00422F08"/>
    <w:rsid w:val="00424D39"/>
    <w:rsid w:val="00425A80"/>
    <w:rsid w:val="0042777E"/>
    <w:rsid w:val="00430C79"/>
    <w:rsid w:val="00431C66"/>
    <w:rsid w:val="00432A59"/>
    <w:rsid w:val="00444342"/>
    <w:rsid w:val="004461C0"/>
    <w:rsid w:val="004467F0"/>
    <w:rsid w:val="00450329"/>
    <w:rsid w:val="00453482"/>
    <w:rsid w:val="004549BE"/>
    <w:rsid w:val="00455B21"/>
    <w:rsid w:val="0045706B"/>
    <w:rsid w:val="004579CF"/>
    <w:rsid w:val="00461067"/>
    <w:rsid w:val="004619F0"/>
    <w:rsid w:val="00462992"/>
    <w:rsid w:val="00465396"/>
    <w:rsid w:val="00466870"/>
    <w:rsid w:val="00467684"/>
    <w:rsid w:val="00476831"/>
    <w:rsid w:val="00480F81"/>
    <w:rsid w:val="004855EE"/>
    <w:rsid w:val="0048577D"/>
    <w:rsid w:val="004903BF"/>
    <w:rsid w:val="004941FC"/>
    <w:rsid w:val="004970A5"/>
    <w:rsid w:val="004A3356"/>
    <w:rsid w:val="004A3A7B"/>
    <w:rsid w:val="004A51A1"/>
    <w:rsid w:val="004B5440"/>
    <w:rsid w:val="004C5968"/>
    <w:rsid w:val="004C6B65"/>
    <w:rsid w:val="004C7767"/>
    <w:rsid w:val="004D0B4A"/>
    <w:rsid w:val="004D29FF"/>
    <w:rsid w:val="004E0309"/>
    <w:rsid w:val="004E2280"/>
    <w:rsid w:val="004E607D"/>
    <w:rsid w:val="004F586D"/>
    <w:rsid w:val="005038D9"/>
    <w:rsid w:val="005176CD"/>
    <w:rsid w:val="00521DAA"/>
    <w:rsid w:val="005243B0"/>
    <w:rsid w:val="00525CB6"/>
    <w:rsid w:val="005261F4"/>
    <w:rsid w:val="00526C4C"/>
    <w:rsid w:val="00540158"/>
    <w:rsid w:val="005401BF"/>
    <w:rsid w:val="00540C94"/>
    <w:rsid w:val="005448D7"/>
    <w:rsid w:val="00544A22"/>
    <w:rsid w:val="00544C63"/>
    <w:rsid w:val="00544F46"/>
    <w:rsid w:val="00545059"/>
    <w:rsid w:val="005458F8"/>
    <w:rsid w:val="00546107"/>
    <w:rsid w:val="00547355"/>
    <w:rsid w:val="00550582"/>
    <w:rsid w:val="00556BE9"/>
    <w:rsid w:val="00560CC5"/>
    <w:rsid w:val="00560E57"/>
    <w:rsid w:val="0056162B"/>
    <w:rsid w:val="0057576A"/>
    <w:rsid w:val="00577338"/>
    <w:rsid w:val="00577417"/>
    <w:rsid w:val="00582305"/>
    <w:rsid w:val="00583130"/>
    <w:rsid w:val="00586124"/>
    <w:rsid w:val="005907E3"/>
    <w:rsid w:val="00591157"/>
    <w:rsid w:val="005970B6"/>
    <w:rsid w:val="00597CBC"/>
    <w:rsid w:val="005A0C2A"/>
    <w:rsid w:val="005A54EB"/>
    <w:rsid w:val="005B0718"/>
    <w:rsid w:val="005B2CF6"/>
    <w:rsid w:val="005B324A"/>
    <w:rsid w:val="005B5F92"/>
    <w:rsid w:val="005B7103"/>
    <w:rsid w:val="005B7319"/>
    <w:rsid w:val="005C0B64"/>
    <w:rsid w:val="005C4E84"/>
    <w:rsid w:val="005C545A"/>
    <w:rsid w:val="005C58C3"/>
    <w:rsid w:val="005C67C2"/>
    <w:rsid w:val="005D3D78"/>
    <w:rsid w:val="005E0B23"/>
    <w:rsid w:val="005E334F"/>
    <w:rsid w:val="005E37EA"/>
    <w:rsid w:val="005E59F2"/>
    <w:rsid w:val="005E6D5A"/>
    <w:rsid w:val="005F0FF4"/>
    <w:rsid w:val="005F2ACD"/>
    <w:rsid w:val="005F4194"/>
    <w:rsid w:val="005F4796"/>
    <w:rsid w:val="005F76FF"/>
    <w:rsid w:val="006038E6"/>
    <w:rsid w:val="00612DE1"/>
    <w:rsid w:val="00614A4E"/>
    <w:rsid w:val="00615720"/>
    <w:rsid w:val="00621703"/>
    <w:rsid w:val="00634D9A"/>
    <w:rsid w:val="006409DC"/>
    <w:rsid w:val="00651FD4"/>
    <w:rsid w:val="00653412"/>
    <w:rsid w:val="006534DE"/>
    <w:rsid w:val="00654F35"/>
    <w:rsid w:val="00655A30"/>
    <w:rsid w:val="00660177"/>
    <w:rsid w:val="00665E3C"/>
    <w:rsid w:val="006664EA"/>
    <w:rsid w:val="00675DC0"/>
    <w:rsid w:val="0067653C"/>
    <w:rsid w:val="00682725"/>
    <w:rsid w:val="006944B6"/>
    <w:rsid w:val="00695DBA"/>
    <w:rsid w:val="006977F8"/>
    <w:rsid w:val="006A17D6"/>
    <w:rsid w:val="006A7C13"/>
    <w:rsid w:val="006B11F0"/>
    <w:rsid w:val="006B24D4"/>
    <w:rsid w:val="006B27E9"/>
    <w:rsid w:val="006C546E"/>
    <w:rsid w:val="006C78A4"/>
    <w:rsid w:val="006D24DF"/>
    <w:rsid w:val="006D370D"/>
    <w:rsid w:val="006D56B1"/>
    <w:rsid w:val="006D58F6"/>
    <w:rsid w:val="006E31B9"/>
    <w:rsid w:val="006E3E38"/>
    <w:rsid w:val="006E6B5F"/>
    <w:rsid w:val="006E7C0B"/>
    <w:rsid w:val="006F5725"/>
    <w:rsid w:val="006F7B86"/>
    <w:rsid w:val="00701807"/>
    <w:rsid w:val="00704664"/>
    <w:rsid w:val="007102CE"/>
    <w:rsid w:val="00710A78"/>
    <w:rsid w:val="00710C7E"/>
    <w:rsid w:val="007115C7"/>
    <w:rsid w:val="00711958"/>
    <w:rsid w:val="00712D62"/>
    <w:rsid w:val="0071356F"/>
    <w:rsid w:val="007149DD"/>
    <w:rsid w:val="0071537A"/>
    <w:rsid w:val="00715A5F"/>
    <w:rsid w:val="0071742A"/>
    <w:rsid w:val="00731BC4"/>
    <w:rsid w:val="00732EFF"/>
    <w:rsid w:val="00733350"/>
    <w:rsid w:val="00754866"/>
    <w:rsid w:val="0075625F"/>
    <w:rsid w:val="007629C5"/>
    <w:rsid w:val="00770983"/>
    <w:rsid w:val="00774515"/>
    <w:rsid w:val="007845D2"/>
    <w:rsid w:val="00787327"/>
    <w:rsid w:val="0079189D"/>
    <w:rsid w:val="007A46DD"/>
    <w:rsid w:val="007A5064"/>
    <w:rsid w:val="007A533E"/>
    <w:rsid w:val="007C4787"/>
    <w:rsid w:val="007C7E19"/>
    <w:rsid w:val="007D3329"/>
    <w:rsid w:val="007D3A6A"/>
    <w:rsid w:val="007D5AC1"/>
    <w:rsid w:val="007D6861"/>
    <w:rsid w:val="007D6AFA"/>
    <w:rsid w:val="007D720E"/>
    <w:rsid w:val="007E09E6"/>
    <w:rsid w:val="007E12AE"/>
    <w:rsid w:val="007E44C8"/>
    <w:rsid w:val="007E48CE"/>
    <w:rsid w:val="007F127C"/>
    <w:rsid w:val="007F2590"/>
    <w:rsid w:val="007F26DE"/>
    <w:rsid w:val="007F4E8C"/>
    <w:rsid w:val="00806686"/>
    <w:rsid w:val="00811C7A"/>
    <w:rsid w:val="0082244A"/>
    <w:rsid w:val="00825D69"/>
    <w:rsid w:val="00826151"/>
    <w:rsid w:val="00830B13"/>
    <w:rsid w:val="0084046D"/>
    <w:rsid w:val="0084204C"/>
    <w:rsid w:val="008437ED"/>
    <w:rsid w:val="00845C31"/>
    <w:rsid w:val="008506E7"/>
    <w:rsid w:val="008523BD"/>
    <w:rsid w:val="008558C0"/>
    <w:rsid w:val="00860D9A"/>
    <w:rsid w:val="00860FF2"/>
    <w:rsid w:val="00863F1A"/>
    <w:rsid w:val="0086403B"/>
    <w:rsid w:val="00875026"/>
    <w:rsid w:val="00884A11"/>
    <w:rsid w:val="00892122"/>
    <w:rsid w:val="00892963"/>
    <w:rsid w:val="00894ABF"/>
    <w:rsid w:val="00897EE4"/>
    <w:rsid w:val="008A0945"/>
    <w:rsid w:val="008A1218"/>
    <w:rsid w:val="008A529A"/>
    <w:rsid w:val="008A662B"/>
    <w:rsid w:val="008B1651"/>
    <w:rsid w:val="008B463A"/>
    <w:rsid w:val="008C05A4"/>
    <w:rsid w:val="008C077D"/>
    <w:rsid w:val="008D22EE"/>
    <w:rsid w:val="008E26A8"/>
    <w:rsid w:val="008E5ADA"/>
    <w:rsid w:val="008E746E"/>
    <w:rsid w:val="008F249C"/>
    <w:rsid w:val="008F5325"/>
    <w:rsid w:val="008F638F"/>
    <w:rsid w:val="008F66C9"/>
    <w:rsid w:val="008F7891"/>
    <w:rsid w:val="00900125"/>
    <w:rsid w:val="00903739"/>
    <w:rsid w:val="00911B1A"/>
    <w:rsid w:val="009135F1"/>
    <w:rsid w:val="00913748"/>
    <w:rsid w:val="00913DA1"/>
    <w:rsid w:val="00914638"/>
    <w:rsid w:val="0092316B"/>
    <w:rsid w:val="00925536"/>
    <w:rsid w:val="00927076"/>
    <w:rsid w:val="00927447"/>
    <w:rsid w:val="0093571A"/>
    <w:rsid w:val="00936542"/>
    <w:rsid w:val="009369B8"/>
    <w:rsid w:val="00937DF1"/>
    <w:rsid w:val="00943073"/>
    <w:rsid w:val="00943DC3"/>
    <w:rsid w:val="00950E5C"/>
    <w:rsid w:val="009535D5"/>
    <w:rsid w:val="00965085"/>
    <w:rsid w:val="00965262"/>
    <w:rsid w:val="00971E59"/>
    <w:rsid w:val="0097421C"/>
    <w:rsid w:val="00974493"/>
    <w:rsid w:val="009763A0"/>
    <w:rsid w:val="009768B8"/>
    <w:rsid w:val="00976CA0"/>
    <w:rsid w:val="009876D5"/>
    <w:rsid w:val="00990246"/>
    <w:rsid w:val="00991731"/>
    <w:rsid w:val="009970D1"/>
    <w:rsid w:val="009A467D"/>
    <w:rsid w:val="009A4A5E"/>
    <w:rsid w:val="009A5795"/>
    <w:rsid w:val="009A60FA"/>
    <w:rsid w:val="009A7A3A"/>
    <w:rsid w:val="009C01AC"/>
    <w:rsid w:val="009C2C25"/>
    <w:rsid w:val="009C3A61"/>
    <w:rsid w:val="009C7AEE"/>
    <w:rsid w:val="009D666A"/>
    <w:rsid w:val="009D7959"/>
    <w:rsid w:val="009E0D38"/>
    <w:rsid w:val="009E180A"/>
    <w:rsid w:val="009E1CFC"/>
    <w:rsid w:val="009E6B9E"/>
    <w:rsid w:val="009E7FAC"/>
    <w:rsid w:val="009F0B0B"/>
    <w:rsid w:val="009F2CED"/>
    <w:rsid w:val="00A00741"/>
    <w:rsid w:val="00A0201A"/>
    <w:rsid w:val="00A020CC"/>
    <w:rsid w:val="00A06ADF"/>
    <w:rsid w:val="00A10C58"/>
    <w:rsid w:val="00A13026"/>
    <w:rsid w:val="00A14E43"/>
    <w:rsid w:val="00A2084C"/>
    <w:rsid w:val="00A21457"/>
    <w:rsid w:val="00A23807"/>
    <w:rsid w:val="00A30050"/>
    <w:rsid w:val="00A31D60"/>
    <w:rsid w:val="00A32CA3"/>
    <w:rsid w:val="00A3605C"/>
    <w:rsid w:val="00A36F19"/>
    <w:rsid w:val="00A37257"/>
    <w:rsid w:val="00A45FF6"/>
    <w:rsid w:val="00A47B60"/>
    <w:rsid w:val="00A5041C"/>
    <w:rsid w:val="00A54300"/>
    <w:rsid w:val="00A557BB"/>
    <w:rsid w:val="00A57F94"/>
    <w:rsid w:val="00A64705"/>
    <w:rsid w:val="00A64CFA"/>
    <w:rsid w:val="00A64F48"/>
    <w:rsid w:val="00A7150F"/>
    <w:rsid w:val="00A7486A"/>
    <w:rsid w:val="00A76DBA"/>
    <w:rsid w:val="00A818E8"/>
    <w:rsid w:val="00A8639D"/>
    <w:rsid w:val="00A901B0"/>
    <w:rsid w:val="00A93B69"/>
    <w:rsid w:val="00A955DD"/>
    <w:rsid w:val="00A95F43"/>
    <w:rsid w:val="00A96C6B"/>
    <w:rsid w:val="00A97B77"/>
    <w:rsid w:val="00AA10AD"/>
    <w:rsid w:val="00AA1B2D"/>
    <w:rsid w:val="00AA3073"/>
    <w:rsid w:val="00AA451F"/>
    <w:rsid w:val="00AA5776"/>
    <w:rsid w:val="00AC330F"/>
    <w:rsid w:val="00AC54F0"/>
    <w:rsid w:val="00AC7288"/>
    <w:rsid w:val="00AD1B4A"/>
    <w:rsid w:val="00AD39C3"/>
    <w:rsid w:val="00AD6042"/>
    <w:rsid w:val="00AD6050"/>
    <w:rsid w:val="00AD646C"/>
    <w:rsid w:val="00AD711B"/>
    <w:rsid w:val="00AD79F7"/>
    <w:rsid w:val="00AE2807"/>
    <w:rsid w:val="00AE6ADD"/>
    <w:rsid w:val="00AF0464"/>
    <w:rsid w:val="00AF41A2"/>
    <w:rsid w:val="00AF428D"/>
    <w:rsid w:val="00AF5B47"/>
    <w:rsid w:val="00B00F06"/>
    <w:rsid w:val="00B01317"/>
    <w:rsid w:val="00B10621"/>
    <w:rsid w:val="00B159EF"/>
    <w:rsid w:val="00B21E19"/>
    <w:rsid w:val="00B23FF1"/>
    <w:rsid w:val="00B24C18"/>
    <w:rsid w:val="00B278F1"/>
    <w:rsid w:val="00B36646"/>
    <w:rsid w:val="00B36E22"/>
    <w:rsid w:val="00B428AA"/>
    <w:rsid w:val="00B428FF"/>
    <w:rsid w:val="00B46427"/>
    <w:rsid w:val="00B47823"/>
    <w:rsid w:val="00B47A3D"/>
    <w:rsid w:val="00B50B30"/>
    <w:rsid w:val="00B61887"/>
    <w:rsid w:val="00B71A9B"/>
    <w:rsid w:val="00B71F5A"/>
    <w:rsid w:val="00B72ACF"/>
    <w:rsid w:val="00B73DCB"/>
    <w:rsid w:val="00B77ECB"/>
    <w:rsid w:val="00B80266"/>
    <w:rsid w:val="00B829A8"/>
    <w:rsid w:val="00B844A2"/>
    <w:rsid w:val="00B8599E"/>
    <w:rsid w:val="00B87A6D"/>
    <w:rsid w:val="00B92DE1"/>
    <w:rsid w:val="00BA1F97"/>
    <w:rsid w:val="00BA1FBF"/>
    <w:rsid w:val="00BA26B6"/>
    <w:rsid w:val="00BA5701"/>
    <w:rsid w:val="00BA5DF1"/>
    <w:rsid w:val="00BA6359"/>
    <w:rsid w:val="00BA6B04"/>
    <w:rsid w:val="00BB1101"/>
    <w:rsid w:val="00BB15D2"/>
    <w:rsid w:val="00BB5E75"/>
    <w:rsid w:val="00BB7578"/>
    <w:rsid w:val="00BD05A4"/>
    <w:rsid w:val="00BD16E1"/>
    <w:rsid w:val="00BD3E9F"/>
    <w:rsid w:val="00BD4F3F"/>
    <w:rsid w:val="00BD54EE"/>
    <w:rsid w:val="00BD7D6D"/>
    <w:rsid w:val="00BE1269"/>
    <w:rsid w:val="00BE501D"/>
    <w:rsid w:val="00BE7A38"/>
    <w:rsid w:val="00BF0B27"/>
    <w:rsid w:val="00BF3D0C"/>
    <w:rsid w:val="00C0035C"/>
    <w:rsid w:val="00C00AB7"/>
    <w:rsid w:val="00C0586C"/>
    <w:rsid w:val="00C06A2E"/>
    <w:rsid w:val="00C07678"/>
    <w:rsid w:val="00C07F78"/>
    <w:rsid w:val="00C237DD"/>
    <w:rsid w:val="00C23A83"/>
    <w:rsid w:val="00C32F8C"/>
    <w:rsid w:val="00C341DA"/>
    <w:rsid w:val="00C3743B"/>
    <w:rsid w:val="00C458F4"/>
    <w:rsid w:val="00C646EC"/>
    <w:rsid w:val="00C6624B"/>
    <w:rsid w:val="00C67F0C"/>
    <w:rsid w:val="00C74EC4"/>
    <w:rsid w:val="00C7553F"/>
    <w:rsid w:val="00C75857"/>
    <w:rsid w:val="00C77FAB"/>
    <w:rsid w:val="00C82FE1"/>
    <w:rsid w:val="00C83E8B"/>
    <w:rsid w:val="00C92C14"/>
    <w:rsid w:val="00C938C9"/>
    <w:rsid w:val="00C95738"/>
    <w:rsid w:val="00C95C31"/>
    <w:rsid w:val="00C96067"/>
    <w:rsid w:val="00CA0533"/>
    <w:rsid w:val="00CA07A8"/>
    <w:rsid w:val="00CA12E5"/>
    <w:rsid w:val="00CA7F03"/>
    <w:rsid w:val="00CB0475"/>
    <w:rsid w:val="00CB4B47"/>
    <w:rsid w:val="00CB5694"/>
    <w:rsid w:val="00CB695E"/>
    <w:rsid w:val="00CB730E"/>
    <w:rsid w:val="00CB753C"/>
    <w:rsid w:val="00CC24E4"/>
    <w:rsid w:val="00CC2716"/>
    <w:rsid w:val="00CC50EF"/>
    <w:rsid w:val="00CC669A"/>
    <w:rsid w:val="00CD0CF4"/>
    <w:rsid w:val="00CD5658"/>
    <w:rsid w:val="00CD68A6"/>
    <w:rsid w:val="00CE0CC3"/>
    <w:rsid w:val="00CE180F"/>
    <w:rsid w:val="00CE372C"/>
    <w:rsid w:val="00CE63D3"/>
    <w:rsid w:val="00CE6CF1"/>
    <w:rsid w:val="00CF1002"/>
    <w:rsid w:val="00CF11DF"/>
    <w:rsid w:val="00CF6098"/>
    <w:rsid w:val="00D02523"/>
    <w:rsid w:val="00D04B80"/>
    <w:rsid w:val="00D0732F"/>
    <w:rsid w:val="00D103E7"/>
    <w:rsid w:val="00D11468"/>
    <w:rsid w:val="00D15979"/>
    <w:rsid w:val="00D1608B"/>
    <w:rsid w:val="00D261A6"/>
    <w:rsid w:val="00D278E4"/>
    <w:rsid w:val="00D3049F"/>
    <w:rsid w:val="00D363AA"/>
    <w:rsid w:val="00D40FD0"/>
    <w:rsid w:val="00D419AE"/>
    <w:rsid w:val="00D458F1"/>
    <w:rsid w:val="00D45999"/>
    <w:rsid w:val="00D53ED1"/>
    <w:rsid w:val="00D55AF1"/>
    <w:rsid w:val="00D55DE4"/>
    <w:rsid w:val="00D60C3E"/>
    <w:rsid w:val="00D62971"/>
    <w:rsid w:val="00D6319E"/>
    <w:rsid w:val="00D644AD"/>
    <w:rsid w:val="00D665F0"/>
    <w:rsid w:val="00D77C34"/>
    <w:rsid w:val="00D87E7B"/>
    <w:rsid w:val="00D90FA0"/>
    <w:rsid w:val="00D92BA7"/>
    <w:rsid w:val="00D974FD"/>
    <w:rsid w:val="00DA219B"/>
    <w:rsid w:val="00DA2BFA"/>
    <w:rsid w:val="00DA43C3"/>
    <w:rsid w:val="00DA4F8C"/>
    <w:rsid w:val="00DA707F"/>
    <w:rsid w:val="00DB4C95"/>
    <w:rsid w:val="00DB526F"/>
    <w:rsid w:val="00DC684C"/>
    <w:rsid w:val="00DC74D0"/>
    <w:rsid w:val="00DD6F6F"/>
    <w:rsid w:val="00DE2237"/>
    <w:rsid w:val="00DE504B"/>
    <w:rsid w:val="00DE50BB"/>
    <w:rsid w:val="00DF0300"/>
    <w:rsid w:val="00DF12D4"/>
    <w:rsid w:val="00DF2031"/>
    <w:rsid w:val="00DF5FEA"/>
    <w:rsid w:val="00DF6A96"/>
    <w:rsid w:val="00E07A0F"/>
    <w:rsid w:val="00E10903"/>
    <w:rsid w:val="00E12165"/>
    <w:rsid w:val="00E166AF"/>
    <w:rsid w:val="00E22931"/>
    <w:rsid w:val="00E22D81"/>
    <w:rsid w:val="00E257EC"/>
    <w:rsid w:val="00E26187"/>
    <w:rsid w:val="00E408CD"/>
    <w:rsid w:val="00E502DF"/>
    <w:rsid w:val="00E50A67"/>
    <w:rsid w:val="00E50D66"/>
    <w:rsid w:val="00E54E84"/>
    <w:rsid w:val="00E5711A"/>
    <w:rsid w:val="00E672EA"/>
    <w:rsid w:val="00E727D3"/>
    <w:rsid w:val="00E73724"/>
    <w:rsid w:val="00E74D34"/>
    <w:rsid w:val="00E76296"/>
    <w:rsid w:val="00E76535"/>
    <w:rsid w:val="00E76CC2"/>
    <w:rsid w:val="00E77F68"/>
    <w:rsid w:val="00E83DF3"/>
    <w:rsid w:val="00E944CA"/>
    <w:rsid w:val="00EA06E7"/>
    <w:rsid w:val="00EB01D6"/>
    <w:rsid w:val="00EC254A"/>
    <w:rsid w:val="00EC477E"/>
    <w:rsid w:val="00EC4BE3"/>
    <w:rsid w:val="00EC55E2"/>
    <w:rsid w:val="00EC647E"/>
    <w:rsid w:val="00ED12BE"/>
    <w:rsid w:val="00ED2875"/>
    <w:rsid w:val="00ED527A"/>
    <w:rsid w:val="00ED5CEF"/>
    <w:rsid w:val="00ED66F4"/>
    <w:rsid w:val="00ED7280"/>
    <w:rsid w:val="00EE1F36"/>
    <w:rsid w:val="00EE35EA"/>
    <w:rsid w:val="00EE4E7D"/>
    <w:rsid w:val="00EE4E82"/>
    <w:rsid w:val="00EF3E9E"/>
    <w:rsid w:val="00EF6E98"/>
    <w:rsid w:val="00F03039"/>
    <w:rsid w:val="00F108D6"/>
    <w:rsid w:val="00F10F80"/>
    <w:rsid w:val="00F117DF"/>
    <w:rsid w:val="00F2362E"/>
    <w:rsid w:val="00F30823"/>
    <w:rsid w:val="00F33891"/>
    <w:rsid w:val="00F33EC4"/>
    <w:rsid w:val="00F34997"/>
    <w:rsid w:val="00F3709D"/>
    <w:rsid w:val="00F40149"/>
    <w:rsid w:val="00F440FC"/>
    <w:rsid w:val="00F46E92"/>
    <w:rsid w:val="00F5115D"/>
    <w:rsid w:val="00F51720"/>
    <w:rsid w:val="00F60274"/>
    <w:rsid w:val="00F618D5"/>
    <w:rsid w:val="00F62A8C"/>
    <w:rsid w:val="00F76E02"/>
    <w:rsid w:val="00F82529"/>
    <w:rsid w:val="00F8323D"/>
    <w:rsid w:val="00F8727A"/>
    <w:rsid w:val="00F956D4"/>
    <w:rsid w:val="00F97FC3"/>
    <w:rsid w:val="00FA10DF"/>
    <w:rsid w:val="00FA1B3F"/>
    <w:rsid w:val="00FA341C"/>
    <w:rsid w:val="00FA39FC"/>
    <w:rsid w:val="00FB1ED9"/>
    <w:rsid w:val="00FB2ABD"/>
    <w:rsid w:val="00FB39E5"/>
    <w:rsid w:val="00FB4C59"/>
    <w:rsid w:val="00FB58D8"/>
    <w:rsid w:val="00FB7620"/>
    <w:rsid w:val="00FC4BF5"/>
    <w:rsid w:val="00FC5E92"/>
    <w:rsid w:val="00FC63CA"/>
    <w:rsid w:val="00FD24A0"/>
    <w:rsid w:val="00FD4B74"/>
    <w:rsid w:val="00FD6B56"/>
    <w:rsid w:val="00FE0B4F"/>
    <w:rsid w:val="00FE15EA"/>
    <w:rsid w:val="00FE4066"/>
    <w:rsid w:val="00FE4273"/>
    <w:rsid w:val="00FE7D48"/>
    <w:rsid w:val="00FF1456"/>
    <w:rsid w:val="00FF4631"/>
    <w:rsid w:val="00FF4FA2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5FD5"/>
  <w15:chartTrackingRefBased/>
  <w15:docId w15:val="{46D2AB38-EF1D-46A4-BC69-DB763FD3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0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0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10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E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0F81"/>
    <w:rPr>
      <w:b/>
      <w:color w:val="375397"/>
    </w:rPr>
  </w:style>
  <w:style w:type="character" w:styleId="UnresolvedMention">
    <w:name w:val="Unresolved Mention"/>
    <w:basedOn w:val="DefaultParagraphFont"/>
    <w:uiPriority w:val="99"/>
    <w:semiHidden/>
    <w:unhideWhenUsed/>
    <w:rsid w:val="001C7F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7C6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1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D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D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DC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065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trina@skincancer.org.nz" TargetMode="External"/><Relationship Id="rId18" Type="http://schemas.openxmlformats.org/officeDocument/2006/relationships/hyperlink" Target="https://www.skincancer.org.nz/education-events/new-zealand-skin-cancer-summit/" TargetMode="External"/><Relationship Id="rId26" Type="http://schemas.openxmlformats.org/officeDocument/2006/relationships/hyperlink" Target="https://www.skincancer.org.nz/about-us/news-research/link-between-occupational-sun-exposure-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kincancer.org.nz/about-us/news-research/experts-call-for-update-to-melanoma-imag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skincancer.org.nz/" TargetMode="External"/><Relationship Id="rId17" Type="http://schemas.openxmlformats.org/officeDocument/2006/relationships/hyperlink" Target="https://www.skincancer.org.nz/education-events/new-zealand-skin-cancer-summit/dermoscopy-masterclass" TargetMode="External"/><Relationship Id="rId25" Type="http://schemas.openxmlformats.org/officeDocument/2006/relationships/hyperlink" Target="https://www.skincancer.org.nz/about-us/news-research/nurse-led-models-improve-access-to-early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kincancer.org.nz/education-events/new-zealand-skin-cancer-summit/skin-surgery-masterclass" TargetMode="External"/><Relationship Id="rId20" Type="http://schemas.openxmlformats.org/officeDocument/2006/relationships/hyperlink" Target="https://www.skincancer.org.nz/about-us/news-research" TargetMode="External"/><Relationship Id="rId29" Type="http://schemas.openxmlformats.org/officeDocument/2006/relationships/hyperlink" Target="https://melnet.org.nz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rina@skincancer.org.nz?subject=Skin%20Cancer%20NZ%20AGM%2019%20June%202026" TargetMode="External"/><Relationship Id="rId24" Type="http://schemas.openxmlformats.org/officeDocument/2006/relationships/hyperlink" Target="https://www.skincancer.org.nz/about-us/news-research/genetics-improves-melanoma-risk-predicti" TargetMode="External"/><Relationship Id="rId32" Type="http://schemas.openxmlformats.org/officeDocument/2006/relationships/hyperlink" Target="https://www.linkedin.com/company/skin-cancer-new-zealand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ealthcert.com/blog/webinar-melanoma-pathophysiology" TargetMode="External"/><Relationship Id="rId23" Type="http://schemas.openxmlformats.org/officeDocument/2006/relationships/hyperlink" Target="https://www.skincancer.org.nz/about-us/news-research/making-uv-visible-a-new-south-wales-skin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s://www.skincancer.org.nz/education-events/new-zealand-skin-cancer-summit/sponsors-and-exhibitors" TargetMode="External"/><Relationship Id="rId19" Type="http://schemas.openxmlformats.org/officeDocument/2006/relationships/hyperlink" Target="mailto:marion@skincancer.org.nz?subject=Event%20for%20Skin%20Cancer%20NZ%20events%20calendar" TargetMode="External"/><Relationship Id="rId31" Type="http://schemas.openxmlformats.org/officeDocument/2006/relationships/hyperlink" Target="https://www.facebook.com/Melanoma-Network-of-New-Zealand-1400202016954020/?ref=bookmark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kincancer.org.nz/education-events/new-zealand-skin-cancer-summit" TargetMode="External"/><Relationship Id="rId14" Type="http://schemas.openxmlformats.org/officeDocument/2006/relationships/hyperlink" Target="https://www.skincancer.org.nz/about-us/news-research/pharmac-widens-funded-access-to-melanoma" TargetMode="External"/><Relationship Id="rId22" Type="http://schemas.openxmlformats.org/officeDocument/2006/relationships/hyperlink" Target="https://www.skincancer.org.nz/about-us/news-research/sunscreen-remains-key-in-preventing-comm" TargetMode="External"/><Relationship Id="rId27" Type="http://schemas.openxmlformats.org/officeDocument/2006/relationships/hyperlink" Target="https://buy.stripe.com/6oUbJ1co4a37btIbWe2go00" TargetMode="External"/><Relationship Id="rId30" Type="http://schemas.openxmlformats.org/officeDocument/2006/relationships/hyperlink" Target="mailto:marion@skincancer.org.nz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62459e-1623-42a9-a638-8e58d0eebace">
      <Terms xmlns="http://schemas.microsoft.com/office/infopath/2007/PartnerControls"/>
    </lcf76f155ced4ddcb4097134ff3c332f>
    <TaxCatchAll xmlns="7b636a3b-6cc7-4dd4-909b-0a6ec5e8c3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E746F7FB084EB89003F2C6D731E6" ma:contentTypeVersion="15" ma:contentTypeDescription="Create a new document." ma:contentTypeScope="" ma:versionID="ac30f50640876eed74566257f5daa6cc">
  <xsd:schema xmlns:xsd="http://www.w3.org/2001/XMLSchema" xmlns:xs="http://www.w3.org/2001/XMLSchema" xmlns:p="http://schemas.microsoft.com/office/2006/metadata/properties" xmlns:ns2="4262459e-1623-42a9-a638-8e58d0eebace" xmlns:ns3="7b636a3b-6cc7-4dd4-909b-0a6ec5e8c39e" targetNamespace="http://schemas.microsoft.com/office/2006/metadata/properties" ma:root="true" ma:fieldsID="9085b826e36a75e09e1863c06e5feb02" ns2:_="" ns3:_="">
    <xsd:import namespace="4262459e-1623-42a9-a638-8e58d0eebace"/>
    <xsd:import namespace="7b636a3b-6cc7-4dd4-909b-0a6ec5e8c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459e-1623-42a9-a638-8e58d0eeb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8ed133-4037-4489-ad56-6ca55075d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36a3b-6cc7-4dd4-909b-0a6ec5e8c39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1bad47c-fb42-4f8e-9680-b4ade3e44483}" ma:internalName="TaxCatchAll" ma:showField="CatchAllData" ma:web="7b636a3b-6cc7-4dd4-909b-0a6ec5e8c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EB1A5-D807-41E1-BC59-FE2979A4022A}">
  <ds:schemaRefs>
    <ds:schemaRef ds:uri="http://schemas.microsoft.com/office/2006/metadata/properties"/>
    <ds:schemaRef ds:uri="http://schemas.microsoft.com/office/infopath/2007/PartnerControls"/>
    <ds:schemaRef ds:uri="4262459e-1623-42a9-a638-8e58d0eebace"/>
    <ds:schemaRef ds:uri="7b636a3b-6cc7-4dd4-909b-0a6ec5e8c39e"/>
  </ds:schemaRefs>
</ds:datastoreItem>
</file>

<file path=customXml/itemProps2.xml><?xml version="1.0" encoding="utf-8"?>
<ds:datastoreItem xmlns:ds="http://schemas.openxmlformats.org/officeDocument/2006/customXml" ds:itemID="{FA0EFB41-5045-4591-9ECC-7BFFA33F3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2459e-1623-42a9-a638-8e58d0eebace"/>
    <ds:schemaRef ds:uri="7b636a3b-6cc7-4dd4-909b-0a6ec5e8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09CBE-76E0-4E64-B766-B229A377D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5</Pages>
  <Words>1715</Words>
  <Characters>8216</Characters>
  <Application>Microsoft Office Word</Application>
  <DocSecurity>0</DocSecurity>
  <Lines>171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Warman</dc:creator>
  <cp:keywords/>
  <dc:description/>
  <cp:lastModifiedBy>Katrina Patterson</cp:lastModifiedBy>
  <cp:revision>169</cp:revision>
  <cp:lastPrinted>2026-05-07T07:56:00Z</cp:lastPrinted>
  <dcterms:created xsi:type="dcterms:W3CDTF">2026-04-24T01:50:00Z</dcterms:created>
  <dcterms:modified xsi:type="dcterms:W3CDTF">2026-05-07T08:01:00Z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0x0101004684E746F7FB084EB89003F2C6D731E6</vt:lpwstr>
  </property>
  <property fmtid="{D5CDD505-2E9C-101B-9397-08002B2CF9AE}" pid="3" name="MediaServiceImageTags">
    <vt:lpwstr/>
  </property>
</Properties>
</file>